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spacing w:line="560" w:lineRule="exact"/>
        <w:jc w:val="center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（以教育部网站http://www.moe.gov.cn/srcsite/A08/moe_1034/s4930/202003/t20200303_426853.html发布为准）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YTVhMTFkMDc0MGMyNDYyZjQyNzU4YzQyMzM1YW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0352813"/>
    <w:rsid w:val="11955696"/>
    <w:rsid w:val="120C3966"/>
    <w:rsid w:val="19AE2081"/>
    <w:rsid w:val="368D0A96"/>
    <w:rsid w:val="3C9A5CBB"/>
    <w:rsid w:val="4AEB3D4E"/>
    <w:rsid w:val="72600832"/>
    <w:rsid w:val="73CC1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672BB-1D4C-48A3-A38F-B68B543B7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13779</Words>
  <Characters>19690</Characters>
  <Lines>187</Lines>
  <Paragraphs>52</Paragraphs>
  <TotalTime>0</TotalTime>
  <ScaleCrop>false</ScaleCrop>
  <LinksUpToDate>false</LinksUpToDate>
  <CharactersWithSpaces>20203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2023-08-04T02:04:04Z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9BF1C666A0D74CD98EF8DC00FCCA2A52_12</vt:lpwstr>
  </property>
</Properties>
</file>