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黑体" w:cs="Times New Roman"/>
          <w:sz w:val="32"/>
          <w:szCs w:val="32"/>
          <w:lang w:val="en-US" w:eastAsia="zh-CN"/>
        </w:rPr>
      </w:pPr>
      <w:r>
        <w:rPr>
          <w:rFonts w:hint="default" w:ascii="Times New Roman" w:hAnsi="Times New Roman" w:eastAsia="方正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大姚县创建国家慢性病综合防控示范区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napToGrid w:val="0"/>
          <w:color w:val="000000"/>
          <w:kern w:val="0"/>
          <w:sz w:val="32"/>
          <w:szCs w:val="32"/>
        </w:rPr>
      </w:pPr>
      <w:r>
        <w:rPr>
          <w:rFonts w:hint="default" w:ascii="Times New Roman" w:hAnsi="Times New Roman" w:eastAsia="方正小标宋简体" w:cs="Times New Roman"/>
          <w:sz w:val="44"/>
          <w:szCs w:val="44"/>
          <w:lang w:val="en-US" w:eastAsia="zh-CN"/>
        </w:rPr>
        <w:t>领导小组成员单位职责分工</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rPr>
        <w:t>一</w:t>
      </w:r>
      <w:r>
        <w:rPr>
          <w:rFonts w:hint="default" w:ascii="Times New Roman" w:hAnsi="Times New Roman" w:eastAsia="黑体" w:cs="Times New Roman"/>
          <w:b w:val="0"/>
          <w:bCs w:val="0"/>
          <w:snapToGrid w:val="0"/>
          <w:kern w:val="0"/>
          <w:sz w:val="32"/>
          <w:szCs w:val="32"/>
          <w:lang w:eastAsia="zh-CN"/>
        </w:rPr>
        <w:t>、</w:t>
      </w:r>
      <w:r>
        <w:rPr>
          <w:rFonts w:hint="default" w:ascii="Times New Roman" w:hAnsi="Times New Roman" w:eastAsia="黑体" w:cs="Times New Roman"/>
          <w:b w:val="0"/>
          <w:bCs w:val="0"/>
          <w:snapToGrid w:val="0"/>
          <w:kern w:val="0"/>
          <w:sz w:val="32"/>
          <w:szCs w:val="32"/>
          <w:lang w:val="en-US" w:eastAsia="zh-CN"/>
        </w:rPr>
        <w:t>县政府办公室</w:t>
      </w:r>
    </w:p>
    <w:p>
      <w:pPr>
        <w:pageBreakBefore w:val="0"/>
        <w:widowControl w:val="0"/>
        <w:kinsoku/>
        <w:wordWrap/>
        <w:overflowPunct/>
        <w:topLinePunct w:val="0"/>
        <w:autoSpaceDE/>
        <w:autoSpaceDN/>
        <w:bidi w:val="0"/>
        <w:adjustRightInd/>
        <w:snapToGrid w:val="0"/>
        <w:spacing w:line="540" w:lineRule="exact"/>
        <w:ind w:firstLine="616"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pacing w:val="-6"/>
          <w:sz w:val="32"/>
          <w:szCs w:val="32"/>
          <w:lang w:val="en-US" w:eastAsia="zh-CN"/>
        </w:rPr>
        <w:t>（一）将国家慢性病综合防控示范区建设纳入县政府绩效考核。</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（二）每5年发布慢性病防控相关健康信息，报告结果用于政府工作报告。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（三）将慢性病防控融入部门政策规章制度，有烟草控制、降低有害饮酒、减盐、控油、控制体重、全民健身等慢性病危险因素干预、疾病管理相关政策规章制度。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四</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每年配合出台2项与慢性病防控及病人治疗相关的公共政策，指导实施。</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napToGrid w:val="0"/>
          <w:kern w:val="0"/>
          <w:sz w:val="32"/>
          <w:szCs w:val="32"/>
          <w:lang w:eastAsia="zh-CN"/>
        </w:rPr>
      </w:pPr>
      <w:r>
        <w:rPr>
          <w:rFonts w:hint="default" w:ascii="Times New Roman" w:hAnsi="Times New Roman" w:eastAsia="黑体" w:cs="Times New Roman"/>
          <w:b w:val="0"/>
          <w:bCs w:val="0"/>
          <w:snapToGrid w:val="0"/>
          <w:kern w:val="0"/>
          <w:sz w:val="32"/>
          <w:szCs w:val="32"/>
          <w:lang w:val="en-US" w:eastAsia="zh-CN"/>
        </w:rPr>
        <w:t>二、</w:t>
      </w:r>
      <w:r>
        <w:rPr>
          <w:rFonts w:hint="default" w:ascii="Times New Roman" w:hAnsi="Times New Roman" w:eastAsia="黑体" w:cs="Times New Roman"/>
          <w:b w:val="0"/>
          <w:bCs w:val="0"/>
          <w:snapToGrid w:val="0"/>
          <w:kern w:val="0"/>
          <w:sz w:val="32"/>
          <w:szCs w:val="32"/>
        </w:rPr>
        <w:t>县</w:t>
      </w:r>
      <w:r>
        <w:rPr>
          <w:rFonts w:hint="default" w:ascii="Times New Roman" w:hAnsi="Times New Roman" w:eastAsia="黑体" w:cs="Times New Roman"/>
          <w:b w:val="0"/>
          <w:bCs w:val="0"/>
          <w:snapToGrid w:val="0"/>
          <w:kern w:val="0"/>
          <w:sz w:val="32"/>
          <w:szCs w:val="32"/>
          <w:lang w:val="en-US" w:eastAsia="zh-CN"/>
        </w:rPr>
        <w:t>卫生健康局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组建创建办，</w:t>
      </w:r>
      <w:r>
        <w:rPr>
          <w:rFonts w:hint="default" w:ascii="Times New Roman" w:hAnsi="Times New Roman" w:eastAsia="方正仿宋简体" w:cs="Times New Roman"/>
          <w:snapToGrid w:val="0"/>
          <w:kern w:val="0"/>
          <w:sz w:val="32"/>
          <w:szCs w:val="32"/>
        </w:rPr>
        <w:t>负责示范区创建</w:t>
      </w:r>
      <w:r>
        <w:rPr>
          <w:rFonts w:hint="default" w:ascii="Times New Roman" w:hAnsi="Times New Roman" w:eastAsia="方正仿宋简体" w:cs="Times New Roman"/>
          <w:snapToGrid w:val="0"/>
          <w:kern w:val="0"/>
          <w:sz w:val="32"/>
          <w:szCs w:val="32"/>
          <w:lang w:eastAsia="zh-CN"/>
        </w:rPr>
        <w:t>综合</w:t>
      </w:r>
      <w:r>
        <w:rPr>
          <w:rFonts w:hint="default" w:ascii="Times New Roman" w:hAnsi="Times New Roman" w:eastAsia="方正仿宋简体" w:cs="Times New Roman"/>
          <w:snapToGrid w:val="0"/>
          <w:kern w:val="0"/>
          <w:sz w:val="32"/>
          <w:szCs w:val="32"/>
        </w:rPr>
        <w:t>协调工作。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牵头做好示范区创建相关工作</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每年至少召开4次联络员会议，</w:t>
      </w:r>
      <w:r>
        <w:rPr>
          <w:rFonts w:hint="default" w:ascii="Times New Roman" w:hAnsi="Times New Roman" w:eastAsia="方正仿宋简体" w:cs="Times New Roman"/>
          <w:snapToGrid w:val="0"/>
          <w:color w:val="000000"/>
          <w:kern w:val="0"/>
          <w:sz w:val="32"/>
          <w:szCs w:val="32"/>
          <w:lang w:eastAsia="zh-CN"/>
        </w:rPr>
        <w:t>研究</w:t>
      </w:r>
      <w:r>
        <w:rPr>
          <w:rFonts w:hint="default" w:ascii="Times New Roman" w:hAnsi="Times New Roman" w:eastAsia="方正仿宋简体" w:cs="Times New Roman"/>
          <w:snapToGrid w:val="0"/>
          <w:color w:val="000000"/>
          <w:kern w:val="0"/>
          <w:sz w:val="32"/>
          <w:szCs w:val="32"/>
        </w:rPr>
        <w:t>解决工作中存在的问题。</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spacing w:val="-6"/>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spacing w:val="-6"/>
          <w:kern w:val="0"/>
          <w:sz w:val="32"/>
          <w:szCs w:val="32"/>
        </w:rPr>
        <w:t>负责制定并出台大姚县“十</w:t>
      </w:r>
      <w:r>
        <w:rPr>
          <w:rFonts w:hint="default" w:ascii="Times New Roman" w:hAnsi="Times New Roman" w:eastAsia="方正仿宋简体" w:cs="Times New Roman"/>
          <w:snapToGrid w:val="0"/>
          <w:color w:val="000000"/>
          <w:spacing w:val="-6"/>
          <w:kern w:val="0"/>
          <w:sz w:val="32"/>
          <w:szCs w:val="32"/>
          <w:lang w:val="en-US" w:eastAsia="zh-CN"/>
        </w:rPr>
        <w:t>四</w:t>
      </w:r>
      <w:r>
        <w:rPr>
          <w:rFonts w:hint="default" w:ascii="Times New Roman" w:hAnsi="Times New Roman" w:eastAsia="方正仿宋简体" w:cs="Times New Roman"/>
          <w:snapToGrid w:val="0"/>
          <w:color w:val="000000"/>
          <w:spacing w:val="-6"/>
          <w:kern w:val="0"/>
          <w:sz w:val="32"/>
          <w:szCs w:val="32"/>
        </w:rPr>
        <w:t>五”慢性病预防控制规划。</w:t>
      </w:r>
    </w:p>
    <w:p>
      <w:pPr>
        <w:pageBreakBefore w:val="0"/>
        <w:widowControl w:val="0"/>
        <w:kinsoku/>
        <w:wordWrap/>
        <w:overflowPunct/>
        <w:topLinePunct w:val="0"/>
        <w:autoSpaceDE/>
        <w:autoSpaceDN/>
        <w:bidi w:val="0"/>
        <w:adjustRightInd/>
        <w:snapToGrid w:val="0"/>
        <w:spacing w:line="540" w:lineRule="exact"/>
        <w:ind w:firstLine="616"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spacing w:val="-6"/>
          <w:kern w:val="0"/>
          <w:sz w:val="32"/>
          <w:szCs w:val="32"/>
          <w:lang w:val="en-US" w:eastAsia="zh-CN"/>
        </w:rPr>
        <w:t>四</w:t>
      </w: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kern w:val="0"/>
          <w:sz w:val="32"/>
          <w:szCs w:val="32"/>
        </w:rPr>
        <w:t>成立慢性病技术指导专家组，制定技术指导计划，做好工作记录。</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lang w:eastAsia="zh-CN"/>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五</w:t>
      </w:r>
      <w:r>
        <w:rPr>
          <w:rFonts w:hint="default" w:ascii="Times New Roman" w:hAnsi="Times New Roman" w:eastAsia="方正仿宋简体" w:cs="Times New Roman"/>
          <w:snapToGrid w:val="0"/>
          <w:kern w:val="0"/>
          <w:sz w:val="32"/>
          <w:szCs w:val="32"/>
          <w:lang w:eastAsia="zh-CN"/>
        </w:rPr>
        <w:t>）贯彻落实</w:t>
      </w:r>
      <w:r>
        <w:rPr>
          <w:rFonts w:hint="default" w:ascii="Times New Roman" w:hAnsi="Times New Roman" w:eastAsia="方正仿宋简体" w:cs="Times New Roman"/>
          <w:snapToGrid w:val="0"/>
          <w:color w:val="000000"/>
          <w:kern w:val="0"/>
          <w:sz w:val="32"/>
          <w:szCs w:val="32"/>
        </w:rPr>
        <w:t>慢性病防控及病人治疗</w:t>
      </w:r>
      <w:bookmarkStart w:id="0" w:name="_GoBack"/>
      <w:bookmarkEnd w:id="0"/>
      <w:r>
        <w:rPr>
          <w:rFonts w:hint="default" w:ascii="Times New Roman" w:hAnsi="Times New Roman" w:eastAsia="方正仿宋简体" w:cs="Times New Roman"/>
          <w:snapToGrid w:val="0"/>
          <w:color w:val="000000"/>
          <w:kern w:val="0"/>
          <w:sz w:val="32"/>
          <w:szCs w:val="32"/>
        </w:rPr>
        <w:t>相关的公共政策</w:t>
      </w:r>
      <w:r>
        <w:rPr>
          <w:rFonts w:hint="default" w:ascii="Times New Roman" w:hAnsi="Times New Roman" w:eastAsia="方正仿宋简体" w:cs="Times New Roman"/>
          <w:snapToGrid w:val="0"/>
          <w:color w:val="000000"/>
          <w:kern w:val="0"/>
          <w:sz w:val="32"/>
          <w:szCs w:val="32"/>
          <w:lang w:eastAsia="zh-CN"/>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六</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督促各医疗卫生机构开展慢性病相关宣传日活动和健康日活动。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（七）每年</w:t>
      </w:r>
      <w:r>
        <w:rPr>
          <w:rFonts w:hint="default" w:ascii="Times New Roman" w:hAnsi="Times New Roman" w:eastAsia="方正仿宋简体" w:cs="Times New Roman"/>
          <w:snapToGrid w:val="0"/>
          <w:color w:val="000000"/>
          <w:kern w:val="0"/>
          <w:sz w:val="32"/>
          <w:szCs w:val="32"/>
        </w:rPr>
        <w:t>在社区、医疗卫生机构、公共场所建立健康指标自助检测点至少1</w:t>
      </w:r>
      <w:r>
        <w:rPr>
          <w:rFonts w:hint="default" w:ascii="Times New Roman" w:hAnsi="Times New Roman" w:eastAsia="方正仿宋简体" w:cs="Times New Roman"/>
          <w:snapToGrid w:val="0"/>
          <w:color w:val="000000"/>
          <w:kern w:val="0"/>
          <w:sz w:val="32"/>
          <w:szCs w:val="32"/>
          <w:lang w:val="en-US" w:eastAsia="zh-CN"/>
        </w:rPr>
        <w:t>2</w:t>
      </w:r>
      <w:r>
        <w:rPr>
          <w:rFonts w:hint="default" w:ascii="Times New Roman" w:hAnsi="Times New Roman" w:eastAsia="方正仿宋简体" w:cs="Times New Roman"/>
          <w:snapToGrid w:val="0"/>
          <w:color w:val="000000"/>
          <w:kern w:val="0"/>
          <w:sz w:val="32"/>
          <w:szCs w:val="32"/>
        </w:rPr>
        <w:t>个，提供测量血压、身高、体重和腰围等免费服务，提高居民慢性病危险因素核心指标的知晓率。</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（八）</w:t>
      </w:r>
      <w:r>
        <w:rPr>
          <w:rFonts w:hint="default" w:ascii="Times New Roman" w:hAnsi="Times New Roman" w:eastAsia="方正仿宋简体" w:cs="Times New Roman"/>
          <w:snapToGrid w:val="0"/>
          <w:color w:val="000000"/>
          <w:kern w:val="0"/>
          <w:sz w:val="32"/>
          <w:szCs w:val="32"/>
        </w:rPr>
        <w:t>建立定期逐级指导和培训制度，督促县级医疗机构对基层医疗机构提供技术指导和培训每年不少于4次。</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kern w:val="0"/>
          <w:sz w:val="32"/>
          <w:szCs w:val="32"/>
          <w:lang w:eastAsia="zh-CN"/>
        </w:rPr>
        <w:t>（九）</w:t>
      </w:r>
      <w:r>
        <w:rPr>
          <w:rFonts w:hint="default" w:ascii="Times New Roman" w:hAnsi="Times New Roman" w:eastAsia="方正仿宋简体" w:cs="Times New Roman"/>
          <w:snapToGrid w:val="0"/>
          <w:kern w:val="0"/>
          <w:sz w:val="32"/>
          <w:szCs w:val="32"/>
        </w:rPr>
        <w:t>卫生系统全面实行禁烟活动</w:t>
      </w:r>
      <w:r>
        <w:rPr>
          <w:rFonts w:hint="default" w:ascii="Times New Roman" w:hAnsi="Times New Roman" w:eastAsia="方正仿宋简体" w:cs="Times New Roman"/>
          <w:snapToGrid w:val="0"/>
          <w:color w:val="000000"/>
          <w:kern w:val="0"/>
          <w:sz w:val="32"/>
          <w:szCs w:val="32"/>
        </w:rPr>
        <w:t>，创造无烟办公环境和医疗环境，无烟医疗机构比例达到100%。</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（十）将慢性病防控融入部门政策规章制度，有烟草控制、降低有害饮酒、减盐、控油、控制体重、全民健身等慢性病危险因素干预、疾病管理等相关政策规章制度。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lang w:eastAsia="zh-CN"/>
        </w:rPr>
        <w:t>三、</w:t>
      </w:r>
      <w:r>
        <w:rPr>
          <w:rFonts w:hint="default" w:ascii="Times New Roman" w:hAnsi="Times New Roman" w:eastAsia="黑体" w:cs="Times New Roman"/>
          <w:b w:val="0"/>
          <w:bCs w:val="0"/>
          <w:snapToGrid w:val="0"/>
          <w:kern w:val="0"/>
          <w:sz w:val="32"/>
          <w:szCs w:val="32"/>
        </w:rPr>
        <w:t>县</w:t>
      </w:r>
      <w:r>
        <w:rPr>
          <w:rFonts w:hint="default" w:ascii="Times New Roman" w:hAnsi="Times New Roman" w:eastAsia="黑体" w:cs="Times New Roman"/>
          <w:b w:val="0"/>
          <w:bCs w:val="0"/>
          <w:snapToGrid w:val="0"/>
          <w:kern w:val="0"/>
          <w:sz w:val="32"/>
          <w:szCs w:val="32"/>
          <w:lang w:val="en-US" w:eastAsia="zh-CN"/>
        </w:rPr>
        <w:t>发展改革</w:t>
      </w:r>
      <w:r>
        <w:rPr>
          <w:rFonts w:hint="default" w:ascii="Times New Roman" w:hAnsi="Times New Roman" w:eastAsia="黑体" w:cs="Times New Roman"/>
          <w:b w:val="0"/>
          <w:bCs w:val="0"/>
          <w:snapToGrid w:val="0"/>
          <w:kern w:val="0"/>
          <w:sz w:val="32"/>
          <w:szCs w:val="32"/>
        </w:rPr>
        <w:t>局</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（一）加强疾病预防控制及医疗救治体系项目建设，</w:t>
      </w:r>
      <w:r>
        <w:rPr>
          <w:rFonts w:hint="default" w:ascii="Times New Roman" w:hAnsi="Times New Roman" w:eastAsia="方正仿宋简体" w:cs="Times New Roman"/>
          <w:snapToGrid w:val="0"/>
          <w:kern w:val="0"/>
          <w:sz w:val="32"/>
          <w:szCs w:val="32"/>
        </w:rPr>
        <w:t>将慢性病防控工作列入社会经济发展规划。</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rPr>
        <w:t>提供全县的社会、经济、政策等基本情况，协助</w:t>
      </w:r>
      <w:r>
        <w:rPr>
          <w:rFonts w:hint="default" w:ascii="Times New Roman" w:hAnsi="Times New Roman" w:eastAsia="方正仿宋简体" w:cs="Times New Roman"/>
          <w:snapToGrid w:val="0"/>
          <w:kern w:val="0"/>
          <w:sz w:val="32"/>
          <w:szCs w:val="32"/>
          <w:lang w:eastAsia="zh-CN"/>
        </w:rPr>
        <w:t>县卫生健康局</w:t>
      </w:r>
      <w:r>
        <w:rPr>
          <w:rFonts w:hint="default" w:ascii="Times New Roman" w:hAnsi="Times New Roman" w:eastAsia="方正仿宋简体" w:cs="Times New Roman"/>
          <w:snapToGrid w:val="0"/>
          <w:kern w:val="0"/>
          <w:sz w:val="32"/>
          <w:szCs w:val="32"/>
        </w:rPr>
        <w:t>完成社区诊断工作。</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snapToGrid w:val="0"/>
          <w:kern w:val="0"/>
          <w:sz w:val="32"/>
          <w:szCs w:val="32"/>
        </w:rPr>
        <w:t>结合社区诊断结果，提出切合实际的慢性病防控重点人群和优先政策。</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napToGrid w:val="0"/>
          <w:kern w:val="0"/>
          <w:sz w:val="32"/>
          <w:szCs w:val="32"/>
          <w:lang w:val="en-US" w:eastAsia="zh-CN"/>
        </w:rPr>
        <w:t>（四）</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lang w:val="en-US" w:eastAsia="zh-CN"/>
        </w:rPr>
        <w:t>四、</w:t>
      </w:r>
      <w:r>
        <w:rPr>
          <w:rFonts w:hint="default" w:ascii="Times New Roman" w:hAnsi="Times New Roman" w:eastAsia="黑体" w:cs="Times New Roman"/>
          <w:b w:val="0"/>
          <w:bCs w:val="0"/>
          <w:snapToGrid w:val="0"/>
          <w:kern w:val="0"/>
          <w:sz w:val="32"/>
          <w:szCs w:val="32"/>
        </w:rPr>
        <w:t>县</w:t>
      </w:r>
      <w:r>
        <w:rPr>
          <w:rFonts w:hint="default" w:ascii="Times New Roman" w:hAnsi="Times New Roman" w:eastAsia="黑体" w:cs="Times New Roman"/>
          <w:b w:val="0"/>
          <w:bCs w:val="0"/>
          <w:snapToGrid w:val="0"/>
          <w:kern w:val="0"/>
          <w:sz w:val="32"/>
          <w:szCs w:val="32"/>
          <w:lang w:val="en-US" w:eastAsia="zh-CN"/>
        </w:rPr>
        <w:t>教育体育</w:t>
      </w:r>
      <w:r>
        <w:rPr>
          <w:rFonts w:hint="default" w:ascii="Times New Roman" w:hAnsi="Times New Roman" w:eastAsia="黑体" w:cs="Times New Roman"/>
          <w:b w:val="0"/>
          <w:bCs w:val="0"/>
          <w:snapToGrid w:val="0"/>
          <w:kern w:val="0"/>
          <w:sz w:val="32"/>
          <w:szCs w:val="32"/>
        </w:rPr>
        <w:t>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积极组织群众性健康运动，提高全民科学健康意识，提供全民体育健康技术指导</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16"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spacing w:val="-6"/>
          <w:kern w:val="0"/>
          <w:sz w:val="32"/>
          <w:szCs w:val="32"/>
          <w:lang w:val="en-US" w:eastAsia="zh-CN"/>
        </w:rPr>
        <w:t>二</w:t>
      </w: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color w:val="000000"/>
          <w:spacing w:val="-6"/>
          <w:kern w:val="0"/>
          <w:sz w:val="32"/>
          <w:szCs w:val="32"/>
        </w:rPr>
        <w:t>指导辖区内所有中小学校开展慢性病综合防控知识宣传，开设慢性病健康教育课，以班级为单位，每学期不少于2学时</w:t>
      </w:r>
      <w:r>
        <w:rPr>
          <w:rFonts w:hint="default" w:ascii="Times New Roman" w:hAnsi="Times New Roman" w:eastAsia="方正仿宋简体" w:cs="Times New Roman"/>
          <w:snapToGrid w:val="0"/>
          <w:color w:val="00000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16" w:firstLineChars="200"/>
        <w:jc w:val="left"/>
        <w:rPr>
          <w:rFonts w:hint="default" w:ascii="Times New Roman" w:hAnsi="Times New Roman" w:eastAsia="方正仿宋简体" w:cs="Times New Roman"/>
          <w:snapToGrid w:val="0"/>
          <w:spacing w:val="-6"/>
          <w:kern w:val="0"/>
          <w:sz w:val="32"/>
          <w:szCs w:val="32"/>
        </w:rPr>
      </w:pP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spacing w:val="-6"/>
          <w:kern w:val="0"/>
          <w:sz w:val="32"/>
          <w:szCs w:val="32"/>
          <w:lang w:val="en-US" w:eastAsia="zh-CN"/>
        </w:rPr>
        <w:t>三</w:t>
      </w: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color w:val="000000"/>
          <w:spacing w:val="-6"/>
          <w:kern w:val="0"/>
          <w:sz w:val="32"/>
          <w:szCs w:val="32"/>
        </w:rPr>
        <w:t>督促各学校落实课间操制度，每人每天不少于20分钟。</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四</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督促各学校每年为学生提供一次健康体检，</w:t>
      </w:r>
      <w:r>
        <w:rPr>
          <w:rFonts w:hint="default" w:ascii="Times New Roman" w:hAnsi="Times New Roman" w:eastAsia="方正仿宋简体" w:cs="Times New Roman"/>
          <w:snapToGrid w:val="0"/>
          <w:kern w:val="0"/>
          <w:sz w:val="32"/>
          <w:szCs w:val="32"/>
        </w:rPr>
        <w:t>对检查中发现患有龋齿的儿童</w:t>
      </w:r>
      <w:r>
        <w:rPr>
          <w:rFonts w:hint="default" w:ascii="Times New Roman" w:hAnsi="Times New Roman" w:eastAsia="方正仿宋简体" w:cs="Times New Roman"/>
          <w:snapToGrid w:val="0"/>
          <w:kern w:val="0"/>
          <w:sz w:val="32"/>
          <w:szCs w:val="32"/>
          <w:lang w:eastAsia="zh-CN"/>
        </w:rPr>
        <w:t>及时</w:t>
      </w:r>
      <w:r>
        <w:rPr>
          <w:rFonts w:hint="default" w:ascii="Times New Roman" w:hAnsi="Times New Roman" w:eastAsia="方正仿宋简体" w:cs="Times New Roman"/>
          <w:snapToGrid w:val="0"/>
          <w:kern w:val="0"/>
          <w:sz w:val="32"/>
          <w:szCs w:val="32"/>
        </w:rPr>
        <w:t>与医院联系进行充填，</w:t>
      </w:r>
      <w:r>
        <w:rPr>
          <w:rFonts w:hint="default" w:ascii="Times New Roman" w:hAnsi="Times New Roman" w:eastAsia="方正仿宋简体" w:cs="Times New Roman"/>
          <w:snapToGrid w:val="0"/>
          <w:color w:val="000000"/>
          <w:kern w:val="0"/>
          <w:sz w:val="32"/>
          <w:szCs w:val="32"/>
        </w:rPr>
        <w:t>为所有符合适应</w:t>
      </w:r>
      <w:r>
        <w:rPr>
          <w:rFonts w:hint="default" w:ascii="Times New Roman" w:hAnsi="Times New Roman" w:eastAsia="方正仿宋简体" w:cs="Times New Roman"/>
          <w:snapToGrid w:val="0"/>
          <w:color w:val="000000"/>
          <w:kern w:val="0"/>
          <w:sz w:val="32"/>
          <w:szCs w:val="32"/>
          <w:lang w:eastAsia="zh-CN"/>
        </w:rPr>
        <w:t>症</w:t>
      </w:r>
      <w:r>
        <w:rPr>
          <w:rFonts w:hint="default" w:ascii="Times New Roman" w:hAnsi="Times New Roman" w:eastAsia="方正仿宋简体" w:cs="Times New Roman"/>
          <w:snapToGrid w:val="0"/>
          <w:color w:val="000000"/>
          <w:kern w:val="0"/>
          <w:sz w:val="32"/>
          <w:szCs w:val="32"/>
        </w:rPr>
        <w:t>的适龄儿童提供第一、第二恒磨牙的窝沟封闭的免费服务。</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五</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督促幼儿园组织家长每年至少举办2次合理膳食、口腔保健知识健康讲座。</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六</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至少每2年为职工提供一次健康体检。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lang w:val="en-US" w:eastAsia="zh-CN"/>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七</w:t>
      </w:r>
      <w:r>
        <w:rPr>
          <w:rFonts w:hint="default" w:ascii="Times New Roman" w:hAnsi="Times New Roman" w:eastAsia="方正仿宋简体" w:cs="Times New Roman"/>
          <w:snapToGrid w:val="0"/>
          <w:color w:val="000000"/>
          <w:kern w:val="0"/>
          <w:sz w:val="32"/>
          <w:szCs w:val="32"/>
          <w:lang w:eastAsia="zh-CN"/>
        </w:rPr>
        <w:t>）每年完成</w:t>
      </w:r>
      <w:r>
        <w:rPr>
          <w:rFonts w:hint="default" w:ascii="Times New Roman" w:hAnsi="Times New Roman" w:eastAsia="方正仿宋简体" w:cs="Times New Roman"/>
          <w:snapToGrid w:val="0"/>
          <w:color w:val="000000"/>
          <w:kern w:val="0"/>
          <w:sz w:val="32"/>
          <w:szCs w:val="32"/>
          <w:lang w:val="en-US" w:eastAsia="zh-CN"/>
        </w:rPr>
        <w:t>10所以上健康学校创建。</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八</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督促各学校每月开展健康日主题活动。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九</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在有条件的中小学推广学生营养午餐制度。</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（十）</w:t>
      </w:r>
      <w:r>
        <w:rPr>
          <w:rFonts w:hint="default" w:ascii="Times New Roman" w:hAnsi="Times New Roman" w:eastAsia="方正仿宋简体" w:cs="Times New Roman"/>
          <w:snapToGrid w:val="0"/>
          <w:kern w:val="0"/>
          <w:sz w:val="32"/>
          <w:szCs w:val="32"/>
        </w:rPr>
        <w:t>每年至少组织3次多部门群众参与的集体性健身活动。</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（十一）</w:t>
      </w:r>
      <w:r>
        <w:rPr>
          <w:rFonts w:hint="default" w:ascii="Times New Roman" w:hAnsi="Times New Roman" w:eastAsia="方正仿宋简体" w:cs="Times New Roman"/>
          <w:snapToGrid w:val="0"/>
          <w:kern w:val="0"/>
          <w:sz w:val="32"/>
          <w:szCs w:val="32"/>
        </w:rPr>
        <w:t>督促机关、企事业单位创建促进职工身体活动的支持性环境（乒乓球桌、篮球场等）。</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color w:val="000000"/>
          <w:kern w:val="0"/>
          <w:sz w:val="32"/>
          <w:szCs w:val="32"/>
          <w:lang w:val="en-US" w:eastAsia="zh-CN"/>
        </w:rPr>
        <w:t>（十二）</w:t>
      </w:r>
      <w:r>
        <w:rPr>
          <w:rFonts w:hint="default" w:ascii="Times New Roman" w:hAnsi="Times New Roman" w:eastAsia="方正仿宋简体" w:cs="Times New Roman"/>
          <w:snapToGrid w:val="0"/>
          <w:kern w:val="0"/>
          <w:sz w:val="32"/>
          <w:szCs w:val="32"/>
        </w:rPr>
        <w:t>督促机关、企事业单位落实工间操健身制度（眼保健操、广播体操等），每人每天</w:t>
      </w:r>
      <w:r>
        <w:rPr>
          <w:rFonts w:hint="default" w:ascii="Times New Roman" w:hAnsi="Times New Roman" w:eastAsia="方正仿宋简体" w:cs="Times New Roman"/>
          <w:snapToGrid w:val="0"/>
          <w:color w:val="000000"/>
          <w:kern w:val="0"/>
          <w:sz w:val="32"/>
          <w:szCs w:val="32"/>
        </w:rPr>
        <w:t>不少于20分钟。</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b w:val="0"/>
          <w:bCs w:val="0"/>
          <w:snapToGrid w:val="0"/>
          <w:color w:val="000000"/>
          <w:kern w:val="0"/>
          <w:sz w:val="32"/>
          <w:szCs w:val="32"/>
          <w:lang w:val="en-US" w:eastAsia="zh-CN"/>
        </w:rPr>
      </w:pPr>
      <w:r>
        <w:rPr>
          <w:rFonts w:hint="default" w:ascii="Times New Roman" w:hAnsi="Times New Roman" w:eastAsia="方正仿宋简体" w:cs="Times New Roman"/>
          <w:b w:val="0"/>
          <w:bCs w:val="0"/>
          <w:snapToGrid w:val="0"/>
          <w:color w:val="000000"/>
          <w:kern w:val="0"/>
          <w:sz w:val="32"/>
          <w:szCs w:val="32"/>
          <w:lang w:val="en-US" w:eastAsia="zh-CN"/>
        </w:rPr>
        <w:t>（十三）在社区建设15分钟健身圈，居民健身设施完好，提高人均体育场地面积，提高经常参加体育锻炼人口比例。</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napToGrid w:val="0"/>
          <w:color w:val="000000"/>
          <w:kern w:val="0"/>
          <w:sz w:val="32"/>
          <w:szCs w:val="32"/>
          <w:lang w:val="en-US" w:eastAsia="zh-CN"/>
        </w:rPr>
        <w:t>（十四）</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color w:val="000000"/>
          <w:kern w:val="0"/>
          <w:sz w:val="32"/>
          <w:szCs w:val="32"/>
          <w:lang w:val="en-US" w:eastAsia="zh-CN"/>
        </w:rPr>
        <w:t>五、</w:t>
      </w:r>
      <w:r>
        <w:rPr>
          <w:rFonts w:hint="default" w:ascii="Times New Roman" w:hAnsi="Times New Roman" w:eastAsia="黑体" w:cs="Times New Roman"/>
          <w:b w:val="0"/>
          <w:bCs w:val="0"/>
          <w:snapToGrid w:val="0"/>
          <w:color w:val="000000"/>
          <w:kern w:val="0"/>
          <w:sz w:val="32"/>
          <w:szCs w:val="32"/>
        </w:rPr>
        <w:t>县民政局</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促进慢性病全程防治管理服务与社区居家养老和机构养老服务融合</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二</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对慢性病防控示范区创建工作中</w:t>
      </w:r>
      <w:r>
        <w:rPr>
          <w:rFonts w:hint="default" w:ascii="Times New Roman" w:hAnsi="Times New Roman" w:eastAsia="方正仿宋简体" w:cs="Times New Roman"/>
          <w:snapToGrid w:val="0"/>
          <w:color w:val="000000"/>
          <w:kern w:val="0"/>
          <w:sz w:val="32"/>
          <w:szCs w:val="32"/>
          <w:lang w:val="en-US" w:eastAsia="zh-CN"/>
        </w:rPr>
        <w:t>符合条件</w:t>
      </w:r>
      <w:r>
        <w:rPr>
          <w:rFonts w:hint="default" w:ascii="Times New Roman" w:hAnsi="Times New Roman" w:eastAsia="方正仿宋简体" w:cs="Times New Roman"/>
          <w:snapToGrid w:val="0"/>
          <w:color w:val="000000"/>
          <w:kern w:val="0"/>
          <w:sz w:val="32"/>
          <w:szCs w:val="32"/>
        </w:rPr>
        <w:t>的</w:t>
      </w:r>
      <w:r>
        <w:rPr>
          <w:rFonts w:hint="default" w:ascii="Times New Roman" w:hAnsi="Times New Roman" w:eastAsia="方正仿宋简体" w:cs="Times New Roman"/>
          <w:snapToGrid w:val="0"/>
          <w:color w:val="000000"/>
          <w:kern w:val="0"/>
          <w:sz w:val="32"/>
          <w:szCs w:val="32"/>
          <w:lang w:val="en-US" w:eastAsia="zh-CN"/>
        </w:rPr>
        <w:t>城乡低收入群体、特困人员</w:t>
      </w:r>
      <w:r>
        <w:rPr>
          <w:rFonts w:hint="default" w:ascii="Times New Roman" w:hAnsi="Times New Roman" w:eastAsia="方正仿宋简体" w:cs="Times New Roman"/>
          <w:snapToGrid w:val="0"/>
          <w:color w:val="000000"/>
          <w:kern w:val="0"/>
          <w:sz w:val="32"/>
          <w:szCs w:val="32"/>
        </w:rPr>
        <w:t>和</w:t>
      </w:r>
      <w:r>
        <w:rPr>
          <w:rFonts w:hint="default" w:ascii="Times New Roman" w:hAnsi="Times New Roman" w:eastAsia="方正仿宋简体" w:cs="Times New Roman"/>
          <w:snapToGrid w:val="0"/>
          <w:color w:val="000000"/>
          <w:kern w:val="0"/>
          <w:sz w:val="32"/>
          <w:szCs w:val="32"/>
          <w:lang w:val="en-US" w:eastAsia="zh-CN"/>
        </w:rPr>
        <w:t>严重精神障碍</w:t>
      </w:r>
      <w:r>
        <w:rPr>
          <w:rFonts w:hint="default" w:ascii="Times New Roman" w:hAnsi="Times New Roman" w:eastAsia="方正仿宋简体" w:cs="Times New Roman"/>
          <w:snapToGrid w:val="0"/>
          <w:color w:val="000000"/>
          <w:kern w:val="0"/>
          <w:sz w:val="32"/>
          <w:szCs w:val="32"/>
        </w:rPr>
        <w:t>患者</w:t>
      </w:r>
      <w:r>
        <w:rPr>
          <w:rFonts w:hint="default" w:ascii="Times New Roman" w:hAnsi="Times New Roman" w:eastAsia="方正仿宋简体" w:cs="Times New Roman"/>
          <w:snapToGrid w:val="0"/>
          <w:color w:val="000000"/>
          <w:kern w:val="0"/>
          <w:sz w:val="32"/>
          <w:szCs w:val="32"/>
          <w:lang w:val="en-US" w:eastAsia="zh-CN"/>
        </w:rPr>
        <w:t>等困难</w:t>
      </w:r>
      <w:r>
        <w:rPr>
          <w:rFonts w:hint="default" w:ascii="Times New Roman" w:hAnsi="Times New Roman" w:eastAsia="方正仿宋简体" w:cs="Times New Roman"/>
          <w:snapToGrid w:val="0"/>
          <w:color w:val="000000"/>
          <w:kern w:val="0"/>
          <w:sz w:val="32"/>
          <w:szCs w:val="32"/>
        </w:rPr>
        <w:t>家庭给予救济。</w:t>
      </w:r>
      <w:r>
        <w:rPr>
          <w:rFonts w:hint="default" w:ascii="Times New Roman" w:hAnsi="Times New Roman" w:eastAsia="方正仿宋简体" w:cs="Times New Roman"/>
          <w:snapToGrid w:val="0"/>
          <w:kern w:val="0"/>
          <w:sz w:val="32"/>
          <w:szCs w:val="32"/>
        </w:rPr>
        <w:t xml:space="preserve">   </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三</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协助提供全县人口及死亡人数统计资料。</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z w:val="32"/>
          <w:szCs w:val="32"/>
          <w:lang w:val="en-US" w:eastAsia="zh-CN"/>
        </w:rPr>
        <w:t>（四）将慢性病防控融入部门政策规章制度，有烟草控制、降低有害饮酒、减盐、控油、控制体重、全民健身等慢性病危险因素干预、疾病管理等相关政策规章制度。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color w:val="000000"/>
          <w:kern w:val="0"/>
          <w:sz w:val="32"/>
          <w:szCs w:val="32"/>
          <w:lang w:val="en-US" w:eastAsia="zh-CN"/>
        </w:rPr>
        <w:t>六、</w:t>
      </w:r>
      <w:r>
        <w:rPr>
          <w:rFonts w:hint="default" w:ascii="Times New Roman" w:hAnsi="Times New Roman" w:eastAsia="黑体" w:cs="Times New Roman"/>
          <w:b w:val="0"/>
          <w:bCs w:val="0"/>
          <w:snapToGrid w:val="0"/>
          <w:kern w:val="0"/>
          <w:sz w:val="32"/>
          <w:szCs w:val="32"/>
        </w:rPr>
        <w:t>县财政局</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rPr>
        <w:t>做好示范区建设有关经费保障，将慢性病综合防控经费纳入政府预算</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决算管理，保证资金及时拨付到位并监督资金专款专用</w:t>
      </w:r>
      <w:r>
        <w:rPr>
          <w:rFonts w:hint="default" w:ascii="Times New Roman" w:hAnsi="Times New Roman" w:eastAsia="方正仿宋简体" w:cs="Times New Roman"/>
          <w:snapToGrid w:val="0"/>
          <w:kern w:val="0"/>
          <w:sz w:val="32"/>
          <w:szCs w:val="32"/>
        </w:rPr>
        <w:t>，按照中央投入经费至少提供1∶1配套经费，并根据经济发展和财政增长情况逐年增加。</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rPr>
        <w:t>每半年对经费使用情况进行一次核查，确保疾控机构慢性病防控业务经费不少于整体业务经费的10%。</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color w:val="000000"/>
          <w:kern w:val="0"/>
          <w:sz w:val="32"/>
          <w:szCs w:val="32"/>
        </w:rPr>
      </w:pPr>
      <w:r>
        <w:rPr>
          <w:rFonts w:hint="default" w:ascii="Times New Roman" w:hAnsi="Times New Roman" w:eastAsia="黑体" w:cs="Times New Roman"/>
          <w:b w:val="0"/>
          <w:bCs w:val="0"/>
          <w:snapToGrid w:val="0"/>
          <w:color w:val="000000"/>
          <w:kern w:val="0"/>
          <w:sz w:val="32"/>
          <w:szCs w:val="32"/>
          <w:lang w:eastAsia="zh-CN"/>
        </w:rPr>
        <w:t>七、</w:t>
      </w:r>
      <w:r>
        <w:rPr>
          <w:rFonts w:hint="default" w:ascii="Times New Roman" w:hAnsi="Times New Roman" w:eastAsia="黑体" w:cs="Times New Roman"/>
          <w:b w:val="0"/>
          <w:bCs w:val="0"/>
          <w:snapToGrid w:val="0"/>
          <w:color w:val="000000"/>
          <w:kern w:val="0"/>
          <w:sz w:val="32"/>
          <w:szCs w:val="32"/>
        </w:rPr>
        <w:t>县住</w:t>
      </w:r>
      <w:r>
        <w:rPr>
          <w:rFonts w:hint="default" w:ascii="Times New Roman" w:hAnsi="Times New Roman" w:eastAsia="黑体" w:cs="Times New Roman"/>
          <w:b w:val="0"/>
          <w:bCs w:val="0"/>
          <w:snapToGrid w:val="0"/>
          <w:color w:val="000000"/>
          <w:kern w:val="0"/>
          <w:sz w:val="32"/>
          <w:szCs w:val="32"/>
          <w:lang w:val="en-US" w:eastAsia="zh-CN"/>
        </w:rPr>
        <w:t>房城乡建设</w:t>
      </w:r>
      <w:r>
        <w:rPr>
          <w:rFonts w:hint="default" w:ascii="Times New Roman" w:hAnsi="Times New Roman" w:eastAsia="黑体" w:cs="Times New Roman"/>
          <w:b w:val="0"/>
          <w:bCs w:val="0"/>
          <w:snapToGrid w:val="0"/>
          <w:color w:val="000000"/>
          <w:kern w:val="0"/>
          <w:sz w:val="32"/>
          <w:szCs w:val="32"/>
        </w:rPr>
        <w:t>局</w:t>
      </w:r>
    </w:p>
    <w:p>
      <w:pPr>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napToGrid/>
          <w:kern w:val="44"/>
          <w:sz w:val="32"/>
          <w:szCs w:val="32"/>
        </w:rPr>
      </w:pPr>
      <w:r>
        <w:rPr>
          <w:rFonts w:hint="default" w:ascii="Times New Roman" w:hAnsi="Times New Roman" w:eastAsia="方正仿宋简体" w:cs="Times New Roman"/>
          <w:b w:val="0"/>
          <w:bCs w:val="0"/>
          <w:snapToGrid/>
          <w:kern w:val="44"/>
          <w:sz w:val="32"/>
          <w:szCs w:val="32"/>
          <w:lang w:val="en-US" w:eastAsia="zh-CN"/>
        </w:rPr>
        <w:t>（一）在河岸、公园建立方便群众的健身配套设施，推进“健康主题公园”“健康步道”建设。</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b w:val="0"/>
          <w:bCs w:val="0"/>
          <w:snapToGrid/>
          <w:kern w:val="44"/>
          <w:sz w:val="32"/>
          <w:szCs w:val="32"/>
        </w:rPr>
      </w:pPr>
      <w:r>
        <w:rPr>
          <w:rFonts w:hint="default" w:ascii="Times New Roman" w:hAnsi="Times New Roman" w:eastAsia="方正仿宋简体" w:cs="Times New Roman"/>
          <w:b w:val="0"/>
          <w:bCs w:val="0"/>
          <w:snapToGrid/>
          <w:color w:val="auto"/>
          <w:kern w:val="44"/>
          <w:sz w:val="32"/>
          <w:szCs w:val="32"/>
          <w:lang w:eastAsia="zh-CN"/>
        </w:rPr>
        <w:t>（</w:t>
      </w:r>
      <w:r>
        <w:rPr>
          <w:rFonts w:hint="default" w:ascii="Times New Roman" w:hAnsi="Times New Roman" w:eastAsia="方正仿宋简体" w:cs="Times New Roman"/>
          <w:b w:val="0"/>
          <w:bCs w:val="0"/>
          <w:snapToGrid/>
          <w:color w:val="auto"/>
          <w:kern w:val="44"/>
          <w:sz w:val="32"/>
          <w:szCs w:val="32"/>
          <w:lang w:val="en-US" w:eastAsia="zh-CN"/>
        </w:rPr>
        <w:t>二</w:t>
      </w:r>
      <w:r>
        <w:rPr>
          <w:rFonts w:hint="default" w:ascii="Times New Roman" w:hAnsi="Times New Roman" w:eastAsia="方正仿宋简体" w:cs="Times New Roman"/>
          <w:b w:val="0"/>
          <w:bCs w:val="0"/>
          <w:snapToGrid/>
          <w:color w:val="auto"/>
          <w:kern w:val="44"/>
          <w:sz w:val="32"/>
          <w:szCs w:val="32"/>
          <w:lang w:eastAsia="zh-CN"/>
        </w:rPr>
        <w:t>）</w:t>
      </w:r>
      <w:r>
        <w:rPr>
          <w:rFonts w:hint="default" w:ascii="Times New Roman" w:hAnsi="Times New Roman" w:eastAsia="方正仿宋简体" w:cs="Times New Roman"/>
          <w:b w:val="0"/>
          <w:bCs w:val="0"/>
          <w:snapToGrid/>
          <w:color w:val="auto"/>
          <w:kern w:val="44"/>
          <w:sz w:val="32"/>
          <w:szCs w:val="32"/>
        </w:rPr>
        <w:t>将居民健身场所、宣传栏和健康教育活动室列入城乡建设规划。</w:t>
      </w:r>
      <w:r>
        <w:rPr>
          <w:rFonts w:hint="default" w:ascii="Times New Roman" w:hAnsi="Times New Roman" w:eastAsia="方正仿宋简体" w:cs="Times New Roman"/>
          <w:b w:val="0"/>
          <w:bCs w:val="0"/>
          <w:snapToGrid/>
          <w:color w:val="auto"/>
          <w:kern w:val="44"/>
          <w:sz w:val="32"/>
          <w:szCs w:val="32"/>
          <w:lang w:val="en-US" w:eastAsia="zh-CN"/>
        </w:rPr>
        <w:t>全面推行公共场所禁烟工作并设置禁烟标识。</w:t>
      </w:r>
    </w:p>
    <w:p>
      <w:pPr>
        <w:pStyle w:val="2"/>
        <w:pageBreakBefore w:val="0"/>
        <w:widowControl w:val="0"/>
        <w:kinsoku/>
        <w:wordWrap/>
        <w:overflowPunct/>
        <w:topLinePunct w:val="0"/>
        <w:autoSpaceDE/>
        <w:autoSpaceDN/>
        <w:bidi w:val="0"/>
        <w:adjustRightInd/>
        <w:snapToGrid w:val="0"/>
        <w:spacing w:before="0" w:after="0" w:line="540" w:lineRule="exact"/>
        <w:ind w:firstLine="640" w:firstLineChars="200"/>
        <w:jc w:val="left"/>
        <w:rPr>
          <w:rFonts w:hint="default" w:ascii="Times New Roman" w:hAnsi="Times New Roman" w:eastAsia="方正仿宋简体" w:cs="Times New Roman"/>
          <w:b w:val="0"/>
          <w:bCs w:val="0"/>
          <w:snapToGrid/>
          <w:color w:val="auto"/>
          <w:kern w:val="44"/>
          <w:sz w:val="32"/>
          <w:szCs w:val="32"/>
        </w:rPr>
      </w:pPr>
      <w:r>
        <w:rPr>
          <w:rFonts w:hint="default" w:ascii="Times New Roman" w:hAnsi="Times New Roman" w:eastAsia="方正仿宋简体" w:cs="Times New Roman"/>
          <w:b w:val="0"/>
          <w:bCs w:val="0"/>
          <w:snapToGrid/>
          <w:kern w:val="44"/>
          <w:sz w:val="32"/>
          <w:szCs w:val="32"/>
          <w:lang w:eastAsia="zh-CN"/>
        </w:rPr>
        <w:t>（</w:t>
      </w:r>
      <w:r>
        <w:rPr>
          <w:rFonts w:hint="default" w:ascii="Times New Roman" w:hAnsi="Times New Roman" w:eastAsia="方正仿宋简体" w:cs="Times New Roman"/>
          <w:b w:val="0"/>
          <w:bCs w:val="0"/>
          <w:snapToGrid/>
          <w:kern w:val="44"/>
          <w:sz w:val="32"/>
          <w:szCs w:val="32"/>
          <w:lang w:val="en-US" w:eastAsia="zh-CN"/>
        </w:rPr>
        <w:t>三</w:t>
      </w:r>
      <w:r>
        <w:rPr>
          <w:rFonts w:hint="default" w:ascii="Times New Roman" w:hAnsi="Times New Roman" w:eastAsia="方正仿宋简体" w:cs="Times New Roman"/>
          <w:b w:val="0"/>
          <w:bCs w:val="0"/>
          <w:snapToGrid/>
          <w:kern w:val="44"/>
          <w:sz w:val="32"/>
          <w:szCs w:val="32"/>
          <w:lang w:eastAsia="zh-CN"/>
        </w:rPr>
        <w:t>）</w:t>
      </w:r>
      <w:r>
        <w:rPr>
          <w:rFonts w:hint="default" w:ascii="Times New Roman" w:hAnsi="Times New Roman" w:eastAsia="方正仿宋简体" w:cs="Times New Roman"/>
          <w:b w:val="0"/>
          <w:bCs w:val="0"/>
          <w:snapToGrid/>
          <w:kern w:val="44"/>
          <w:sz w:val="32"/>
          <w:szCs w:val="32"/>
        </w:rPr>
        <w:t>参与慢性病综合防控示范社区建设</w:t>
      </w:r>
      <w:r>
        <w:rPr>
          <w:rFonts w:hint="default" w:ascii="Times New Roman" w:hAnsi="Times New Roman" w:eastAsia="方正仿宋简体" w:cs="Times New Roman"/>
          <w:b w:val="0"/>
          <w:bCs w:val="0"/>
          <w:snapToGrid/>
          <w:color w:val="auto"/>
          <w:kern w:val="44"/>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z w:val="32"/>
          <w:szCs w:val="32"/>
          <w:lang w:val="en-US" w:eastAsia="zh-CN"/>
        </w:rPr>
        <w:t>（四）将慢性病防控融入部门政策规章制度，有烟草控制、降低有害饮酒、减盐、控油、控制体重、全民健身等慢性病危险因素干预、疾病管理等相关政策规章制度。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八、县交通运输局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cs="Times New Roman"/>
          <w:lang w:val="en-US" w:eastAsia="zh-CN"/>
        </w:rPr>
      </w:pPr>
      <w:r>
        <w:rPr>
          <w:rFonts w:hint="default" w:ascii="Times New Roman" w:hAnsi="Times New Roman" w:eastAsia="方正仿宋简体" w:cs="Times New Roman"/>
          <w:snapToGrid w:val="0"/>
          <w:kern w:val="0"/>
          <w:sz w:val="32"/>
          <w:szCs w:val="32"/>
          <w:lang w:val="en-US" w:eastAsia="zh-CN"/>
        </w:rPr>
        <w:t>（一）在公交站台及公共交通工具开展以慢性病示范区创建工作为主要内容的宣传。</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九、县文化和旅游局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lang w:val="en-US" w:eastAsia="zh-CN"/>
        </w:rPr>
      </w:pPr>
      <w:r>
        <w:rPr>
          <w:rFonts w:hint="default" w:ascii="Times New Roman" w:hAnsi="Times New Roman" w:eastAsia="方正仿宋简体" w:cs="Times New Roman"/>
          <w:snapToGrid w:val="0"/>
          <w:kern w:val="0"/>
          <w:sz w:val="32"/>
          <w:szCs w:val="32"/>
          <w:lang w:val="en-US" w:eastAsia="zh-CN"/>
        </w:rPr>
        <w:t>（一）负责影剧院、文化馆等文化、科普场所定期播放慢性病防治科普宣传片。</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lang w:val="en-US" w:eastAsia="zh-CN"/>
        </w:rPr>
      </w:pPr>
      <w:r>
        <w:rPr>
          <w:rFonts w:hint="default" w:ascii="Times New Roman" w:hAnsi="Times New Roman" w:eastAsia="方正仿宋简体" w:cs="Times New Roman"/>
          <w:snapToGrid w:val="0"/>
          <w:kern w:val="0"/>
          <w:sz w:val="32"/>
          <w:szCs w:val="32"/>
          <w:lang w:val="en-US" w:eastAsia="zh-CN"/>
        </w:rPr>
        <w:t>（二）负责旅游景点景区、文化娱乐等公共场所控烟工作。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eastAsia="zh-CN"/>
        </w:rPr>
      </w:pPr>
      <w:r>
        <w:rPr>
          <w:rFonts w:hint="default" w:ascii="Times New Roman" w:hAnsi="Times New Roman" w:eastAsia="黑体" w:cs="Times New Roman"/>
          <w:b w:val="0"/>
          <w:bCs w:val="0"/>
          <w:snapToGrid w:val="0"/>
          <w:kern w:val="0"/>
          <w:sz w:val="32"/>
          <w:szCs w:val="32"/>
          <w:lang w:val="en-US" w:eastAsia="zh-CN"/>
        </w:rPr>
        <w:t>十、</w:t>
      </w:r>
      <w:r>
        <w:rPr>
          <w:rFonts w:hint="default" w:ascii="Times New Roman" w:hAnsi="Times New Roman" w:eastAsia="黑体" w:cs="Times New Roman"/>
          <w:b w:val="0"/>
          <w:bCs w:val="0"/>
          <w:snapToGrid w:val="0"/>
          <w:kern w:val="0"/>
          <w:sz w:val="32"/>
          <w:szCs w:val="32"/>
        </w:rPr>
        <w:t>县</w:t>
      </w:r>
      <w:r>
        <w:rPr>
          <w:rFonts w:hint="default" w:ascii="Times New Roman" w:hAnsi="Times New Roman" w:eastAsia="黑体" w:cs="Times New Roman"/>
          <w:b w:val="0"/>
          <w:bCs w:val="0"/>
          <w:snapToGrid w:val="0"/>
          <w:kern w:val="0"/>
          <w:sz w:val="32"/>
          <w:szCs w:val="32"/>
          <w:lang w:val="en-US" w:eastAsia="zh-CN"/>
        </w:rPr>
        <w:t>市场监管局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在全县各药店设立免费检测体重、腰围、血压等项目的健康自助检测点，并配备适当设备</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组织落实健康食堂、健康餐厅</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健康超市</w:t>
      </w:r>
      <w:r>
        <w:rPr>
          <w:rFonts w:hint="default" w:ascii="Times New Roman" w:hAnsi="Times New Roman" w:eastAsia="方正仿宋简体" w:cs="Times New Roman"/>
          <w:snapToGrid w:val="0"/>
          <w:color w:val="000000"/>
          <w:kern w:val="0"/>
          <w:sz w:val="32"/>
          <w:szCs w:val="32"/>
        </w:rPr>
        <w:t>创建及加工行业、超市营养标签等工作。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napToGrid w:val="0"/>
          <w:color w:val="000000"/>
          <w:kern w:val="0"/>
          <w:sz w:val="32"/>
          <w:szCs w:val="32"/>
          <w:lang w:val="en-US" w:eastAsia="zh-CN"/>
        </w:rPr>
        <w:t>（三）</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lang w:eastAsia="zh-CN"/>
        </w:rPr>
        <w:t>十</w:t>
      </w:r>
      <w:r>
        <w:rPr>
          <w:rFonts w:hint="default" w:ascii="Times New Roman" w:hAnsi="Times New Roman" w:eastAsia="黑体" w:cs="Times New Roman"/>
          <w:b w:val="0"/>
          <w:bCs w:val="0"/>
          <w:snapToGrid w:val="0"/>
          <w:kern w:val="0"/>
          <w:sz w:val="32"/>
          <w:szCs w:val="32"/>
          <w:lang w:val="en-US" w:eastAsia="zh-CN"/>
        </w:rPr>
        <w:t>一、</w:t>
      </w:r>
      <w:r>
        <w:rPr>
          <w:rFonts w:hint="default" w:ascii="Times New Roman" w:hAnsi="Times New Roman" w:eastAsia="黑体" w:cs="Times New Roman"/>
          <w:b w:val="0"/>
          <w:bCs w:val="0"/>
          <w:snapToGrid w:val="0"/>
          <w:kern w:val="0"/>
          <w:sz w:val="32"/>
          <w:szCs w:val="32"/>
        </w:rPr>
        <w:t>县统计局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rPr>
        <w:t>负责提供全县人口学资料，包括总人口数、总户籍数、常住人口数、各年龄段人口数、出生数、死亡数（分性别、城乡）等资料。</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rPr>
        <w:t>负责提供全县经济状况信息，包括生产总值、人均收入量、经济来源、经济构成等资料。</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z w:val="32"/>
          <w:szCs w:val="32"/>
          <w:lang w:val="en-US" w:eastAsia="zh-CN"/>
        </w:rPr>
        <w:t>（三）将慢性病防控融入部门政策规章制度，有烟草控制、降低有害饮酒、减盐、控油、控制体重、全民健身等慢性病危险因素干预、疾病管理等相关政策规章制度。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十二、县医疗保障局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lang w:val="en-US" w:eastAsia="zh-CN"/>
        </w:rPr>
      </w:pPr>
      <w:r>
        <w:rPr>
          <w:rFonts w:hint="default" w:ascii="Times New Roman" w:hAnsi="Times New Roman" w:eastAsia="方正仿宋简体" w:cs="Times New Roman"/>
          <w:snapToGrid w:val="0"/>
          <w:kern w:val="0"/>
          <w:sz w:val="32"/>
          <w:szCs w:val="32"/>
          <w:lang w:val="en-US" w:eastAsia="zh-CN"/>
        </w:rPr>
        <w:t>（一）负责提供有关慢性病医疗保障政策资料，做好基本医疗保险，城乡居民大病保障和医疗救助重大疾病保障。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lang w:val="en-US" w:eastAsia="zh-CN"/>
        </w:rPr>
      </w:pPr>
      <w:r>
        <w:rPr>
          <w:rFonts w:hint="default" w:ascii="Times New Roman" w:hAnsi="Times New Roman" w:eastAsia="方正仿宋简体" w:cs="Times New Roman"/>
          <w:snapToGrid w:val="0"/>
          <w:kern w:val="0"/>
          <w:sz w:val="32"/>
          <w:szCs w:val="32"/>
          <w:lang w:val="en-US" w:eastAsia="zh-CN"/>
        </w:rPr>
        <w:t>（二）负本系统、车站、公交车内等公共场所控烟工作。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color w:val="000000"/>
          <w:kern w:val="0"/>
          <w:sz w:val="32"/>
          <w:szCs w:val="32"/>
          <w:lang w:val="en-US" w:eastAsia="zh-CN"/>
        </w:rPr>
        <w:t>十三、</w:t>
      </w:r>
      <w:r>
        <w:rPr>
          <w:rFonts w:hint="default" w:ascii="Times New Roman" w:hAnsi="Times New Roman" w:eastAsia="黑体" w:cs="Times New Roman"/>
          <w:b w:val="0"/>
          <w:bCs w:val="0"/>
          <w:snapToGrid w:val="0"/>
          <w:color w:val="000000"/>
          <w:kern w:val="0"/>
          <w:sz w:val="32"/>
          <w:szCs w:val="32"/>
        </w:rPr>
        <w:t>县公安局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提供全县各年龄段人口学资料</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协助开展医疗机构外的死因监测与统计工作，配合严重精神障碍患者管理</w:t>
      </w:r>
      <w:r>
        <w:rPr>
          <w:rFonts w:hint="default" w:ascii="Times New Roman" w:hAnsi="Times New Roman" w:eastAsia="方正仿宋简体" w:cs="Times New Roman"/>
          <w:snapToGrid w:val="0"/>
          <w:color w:val="00000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z w:val="32"/>
          <w:szCs w:val="32"/>
          <w:lang w:val="en-US" w:eastAsia="zh-CN"/>
        </w:rPr>
        <w:t>（二）将慢性病防控融入部门政策规章制度，有烟草控制、降低有害饮酒、减盐、控油、控制体重、全民健身等慢性病危险因素干预、疾病管理等相关政策规章制度。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rPr>
        <w:t>十</w:t>
      </w:r>
      <w:r>
        <w:rPr>
          <w:rFonts w:hint="default" w:ascii="Times New Roman" w:hAnsi="Times New Roman" w:eastAsia="黑体" w:cs="Times New Roman"/>
          <w:b w:val="0"/>
          <w:bCs w:val="0"/>
          <w:snapToGrid w:val="0"/>
          <w:kern w:val="0"/>
          <w:sz w:val="32"/>
          <w:szCs w:val="32"/>
          <w:lang w:val="en-US" w:eastAsia="zh-CN"/>
        </w:rPr>
        <w:t>四、</w:t>
      </w:r>
      <w:r>
        <w:rPr>
          <w:rFonts w:hint="default" w:ascii="Times New Roman" w:hAnsi="Times New Roman" w:eastAsia="黑体" w:cs="Times New Roman"/>
          <w:b w:val="0"/>
          <w:bCs w:val="0"/>
          <w:snapToGrid w:val="0"/>
          <w:kern w:val="0"/>
          <w:sz w:val="32"/>
          <w:szCs w:val="32"/>
        </w:rPr>
        <w:t>县总工会、县妇联、团县委</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（一）</w:t>
      </w:r>
      <w:r>
        <w:rPr>
          <w:rFonts w:hint="default" w:ascii="Times New Roman" w:hAnsi="Times New Roman" w:eastAsia="方正仿宋简体" w:cs="Times New Roman"/>
          <w:snapToGrid w:val="0"/>
          <w:kern w:val="0"/>
          <w:sz w:val="32"/>
          <w:szCs w:val="32"/>
          <w:lang w:val="en-US" w:eastAsia="zh-CN"/>
        </w:rPr>
        <w:t>号召在全县机关、企事业单位推广、落实工间操健身制度；督促机关事业单位每年对单位职工开展体检；结合“职工之家”建设，有计划安排健康小屋建设，协助健康社区、健康家庭建设</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（二）</w:t>
      </w:r>
      <w:r>
        <w:rPr>
          <w:rFonts w:hint="default" w:ascii="Times New Roman" w:hAnsi="Times New Roman" w:eastAsia="方正仿宋简体" w:cs="Times New Roman"/>
          <w:snapToGrid w:val="0"/>
          <w:kern w:val="0"/>
          <w:sz w:val="32"/>
          <w:szCs w:val="32"/>
        </w:rPr>
        <w:t>督促各企事业单位工青妇组织开展创建活动。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z w:val="32"/>
          <w:szCs w:val="32"/>
          <w:lang w:val="en-US" w:eastAsia="zh-CN"/>
        </w:rPr>
        <w:t>（三）将慢性病防控融入部门政策规章制度，有烟草控制、降低有害饮酒、减盐、控油、控制体重、全民健身等慢性病危险因素干预、疾病管理等相关政策规章制度。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eastAsia="zh-CN"/>
        </w:rPr>
      </w:pPr>
      <w:r>
        <w:rPr>
          <w:rFonts w:hint="default" w:ascii="Times New Roman" w:hAnsi="Times New Roman" w:eastAsia="黑体" w:cs="Times New Roman"/>
          <w:b w:val="0"/>
          <w:bCs w:val="0"/>
          <w:snapToGrid w:val="0"/>
          <w:kern w:val="0"/>
          <w:sz w:val="32"/>
          <w:szCs w:val="32"/>
        </w:rPr>
        <w:t>十</w:t>
      </w:r>
      <w:r>
        <w:rPr>
          <w:rFonts w:hint="default" w:ascii="Times New Roman" w:hAnsi="Times New Roman" w:eastAsia="黑体" w:cs="Times New Roman"/>
          <w:b w:val="0"/>
          <w:bCs w:val="0"/>
          <w:snapToGrid w:val="0"/>
          <w:kern w:val="0"/>
          <w:sz w:val="32"/>
          <w:szCs w:val="32"/>
          <w:lang w:val="en-US" w:eastAsia="zh-CN"/>
        </w:rPr>
        <w:t>五、大姚县疾病预防控制中心</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rPr>
        <w:t>设慢性病防控专业科室，配备不少于3名工作人员。</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color w:val="000000"/>
          <w:kern w:val="0"/>
          <w:sz w:val="32"/>
          <w:szCs w:val="32"/>
        </w:rPr>
        <w:t>建立和完善慢性病监测和管理系统，督促各医疗机构按时上报新发慢性病监测报告卡，提高慢性病患者的发现率和管理率。</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snapToGrid w:val="0"/>
          <w:kern w:val="0"/>
          <w:sz w:val="32"/>
          <w:szCs w:val="32"/>
        </w:rPr>
        <w:t>每年对社区卫生服务中心和乡镇卫生院提供技术指导和业务培训不少于4次，有培训通知、签到</w:t>
      </w:r>
      <w:r>
        <w:rPr>
          <w:rFonts w:hint="default" w:ascii="Times New Roman" w:hAnsi="Times New Roman" w:eastAsia="方正仿宋简体" w:cs="Times New Roman"/>
          <w:snapToGrid w:val="0"/>
          <w:kern w:val="0"/>
          <w:sz w:val="32"/>
          <w:szCs w:val="32"/>
          <w:lang w:eastAsia="zh-CN"/>
        </w:rPr>
        <w:t>册</w:t>
      </w:r>
      <w:r>
        <w:rPr>
          <w:rFonts w:hint="default" w:ascii="Times New Roman" w:hAnsi="Times New Roman" w:eastAsia="方正仿宋简体" w:cs="Times New Roman"/>
          <w:snapToGrid w:val="0"/>
          <w:kern w:val="0"/>
          <w:sz w:val="32"/>
          <w:szCs w:val="32"/>
        </w:rPr>
        <w:t>、</w:t>
      </w:r>
      <w:r>
        <w:rPr>
          <w:rFonts w:hint="default" w:ascii="Times New Roman" w:hAnsi="Times New Roman" w:eastAsia="方正仿宋简体" w:cs="Times New Roman"/>
          <w:snapToGrid w:val="0"/>
          <w:kern w:val="0"/>
          <w:sz w:val="32"/>
          <w:szCs w:val="32"/>
          <w:lang w:eastAsia="zh-CN"/>
        </w:rPr>
        <w:t>培训资料</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（四）</w:t>
      </w:r>
      <w:r>
        <w:rPr>
          <w:rFonts w:hint="default" w:ascii="Times New Roman" w:hAnsi="Times New Roman" w:eastAsia="方正仿宋简体" w:cs="Times New Roman"/>
          <w:snapToGrid w:val="0"/>
          <w:kern w:val="0"/>
          <w:sz w:val="32"/>
          <w:szCs w:val="32"/>
        </w:rPr>
        <w:t>制定切实可行的媒体健康生活方式行动传播计划，引导群众形成健康的生活方式。</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五</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督促各医疗机构建立死因网络登记报告系统，开展居民死因监测工作，开展死因监测漏报调查。</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六</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指导基层医疗机构开展全人群慢性病及危险因素抽样调查，了解辖区内人群慢性病及危险因素流行特征。督促社区卫生服务中心（站）和乡镇卫生院完成慢性病及危险因素核心指标。</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七</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督促医疗机构建立恶性肿瘤、急性心梗及脑卒中登记报告制度，开展人群肿瘤、心脑血管疾病发病及死亡监测工作，完成监测分析报告。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（八）</w:t>
      </w:r>
      <w:r>
        <w:rPr>
          <w:rFonts w:hint="default" w:ascii="Times New Roman" w:hAnsi="Times New Roman" w:eastAsia="方正仿宋简体" w:cs="Times New Roman"/>
          <w:snapToGrid w:val="0"/>
          <w:kern w:val="0"/>
          <w:sz w:val="32"/>
          <w:szCs w:val="32"/>
        </w:rPr>
        <w:t>建立医疗机构死因网络登记报告系统，开展居民死因监测和漏报调查，并撰写调查分析报告。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（九）</w:t>
      </w:r>
      <w:r>
        <w:rPr>
          <w:rFonts w:hint="default" w:ascii="Times New Roman" w:hAnsi="Times New Roman" w:eastAsia="方正仿宋简体" w:cs="Times New Roman"/>
          <w:snapToGrid w:val="0"/>
          <w:kern w:val="0"/>
          <w:sz w:val="32"/>
          <w:szCs w:val="32"/>
        </w:rPr>
        <w:t>收集辖区内人口、社会、经济、政策与环境等基本情况和当地居民慢性病患病、死亡及危险因素流行情况，</w:t>
      </w:r>
      <w:r>
        <w:rPr>
          <w:rFonts w:hint="default" w:ascii="Times New Roman" w:hAnsi="Times New Roman" w:eastAsia="方正仿宋简体" w:cs="Times New Roman"/>
          <w:snapToGrid w:val="0"/>
          <w:color w:val="000000"/>
          <w:kern w:val="0"/>
          <w:sz w:val="32"/>
          <w:szCs w:val="32"/>
        </w:rPr>
        <w:t>开展社区诊断，分析主要慢性病及危险因素流行情况，确定重点目标人群和优先领域，完成社区诊断报告。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（十）</w:t>
      </w:r>
      <w:r>
        <w:rPr>
          <w:rFonts w:hint="default" w:ascii="Times New Roman" w:hAnsi="Times New Roman" w:eastAsia="方正仿宋简体" w:cs="Times New Roman"/>
          <w:snapToGrid w:val="0"/>
          <w:kern w:val="0"/>
          <w:sz w:val="32"/>
          <w:szCs w:val="32"/>
        </w:rPr>
        <w:t>每年为基层卫生服务机构提供相关健康教育资料模板和核心信息。</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val="en-US" w:eastAsia="zh-CN"/>
        </w:rPr>
        <w:t>（十一）</w:t>
      </w:r>
      <w:r>
        <w:rPr>
          <w:rFonts w:hint="default" w:ascii="Times New Roman" w:hAnsi="Times New Roman" w:eastAsia="方正仿宋简体" w:cs="Times New Roman"/>
          <w:snapToGrid w:val="0"/>
          <w:kern w:val="0"/>
          <w:sz w:val="32"/>
          <w:szCs w:val="32"/>
        </w:rPr>
        <w:t>对各医疗卫生机构慢性病防控工作进行督导和评估。</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val="en-US" w:eastAsia="zh-CN"/>
        </w:rPr>
        <w:t>（十二）</w:t>
      </w:r>
      <w:r>
        <w:rPr>
          <w:rFonts w:hint="default" w:ascii="Times New Roman" w:hAnsi="Times New Roman" w:eastAsia="方正仿宋简体" w:cs="Times New Roman"/>
          <w:snapToGrid w:val="0"/>
          <w:color w:val="000000"/>
          <w:kern w:val="0"/>
          <w:sz w:val="32"/>
          <w:szCs w:val="32"/>
        </w:rPr>
        <w:t>指导</w:t>
      </w:r>
      <w:r>
        <w:rPr>
          <w:rFonts w:hint="default" w:ascii="Times New Roman" w:hAnsi="Times New Roman" w:eastAsia="方正仿宋简体" w:cs="Times New Roman"/>
          <w:snapToGrid w:val="0"/>
          <w:kern w:val="0"/>
          <w:sz w:val="32"/>
          <w:szCs w:val="32"/>
        </w:rPr>
        <w:t>示范社区、示范单位、示范食堂、示范餐厅、示范学校的考核评估工作。</w:t>
      </w:r>
    </w:p>
    <w:p>
      <w:pPr>
        <w:pageBreakBefore w:val="0"/>
        <w:widowControl w:val="0"/>
        <w:kinsoku/>
        <w:wordWrap/>
        <w:overflowPunct/>
        <w:topLinePunct w:val="0"/>
        <w:autoSpaceDE/>
        <w:autoSpaceDN/>
        <w:bidi w:val="0"/>
        <w:adjustRightInd/>
        <w:snapToGrid w:val="0"/>
        <w:spacing w:line="540" w:lineRule="exact"/>
        <w:ind w:firstLine="640" w:firstLineChars="200"/>
        <w:jc w:val="left"/>
        <w:textAlignment w:val="baseline"/>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十六、县融媒体中心</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将慢性病防控相关宣传工作纳入全年工作计划进行目标管理</w:t>
      </w:r>
      <w:r>
        <w:rPr>
          <w:rFonts w:hint="default" w:ascii="Times New Roman" w:hAnsi="Times New Roman" w:eastAsia="方正仿宋简体" w:cs="Times New Roman"/>
          <w:snapToGrid w:val="0"/>
          <w:kern w:val="0"/>
          <w:sz w:val="32"/>
          <w:szCs w:val="32"/>
        </w:rPr>
        <w:t>。</w:t>
      </w:r>
    </w:p>
    <w:p>
      <w:pPr>
        <w:pageBreakBefore w:val="0"/>
        <w:widowControl w:val="0"/>
        <w:tabs>
          <w:tab w:val="left" w:pos="2160"/>
          <w:tab w:val="left" w:pos="3960"/>
        </w:tabs>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制定全县慢性病综合防控传播计划，负责利用媒体宣传慢性病综合防控知识，大力倡导文明健康科学的健康生活方式，</w:t>
      </w:r>
      <w:r>
        <w:rPr>
          <w:rFonts w:hint="default" w:ascii="Times New Roman" w:hAnsi="Times New Roman" w:eastAsia="方正仿宋简体" w:cs="Times New Roman"/>
          <w:snapToGrid w:val="0"/>
          <w:kern w:val="0"/>
          <w:sz w:val="32"/>
          <w:szCs w:val="32"/>
        </w:rPr>
        <w:t>每季度在县电视台进行慢性病防控知识宣传至少1次。</w:t>
      </w:r>
    </w:p>
    <w:p>
      <w:pPr>
        <w:pageBreakBefore w:val="0"/>
        <w:widowControl w:val="0"/>
        <w:tabs>
          <w:tab w:val="left" w:pos="2160"/>
          <w:tab w:val="left" w:pos="3960"/>
        </w:tabs>
        <w:kinsoku/>
        <w:wordWrap/>
        <w:overflowPunct/>
        <w:topLinePunct w:val="0"/>
        <w:autoSpaceDE/>
        <w:autoSpaceDN/>
        <w:bidi w:val="0"/>
        <w:adjustRightInd/>
        <w:snapToGrid w:val="0"/>
        <w:spacing w:line="540" w:lineRule="exact"/>
        <w:ind w:firstLine="616" w:firstLineChars="200"/>
        <w:jc w:val="left"/>
        <w:rPr>
          <w:rFonts w:hint="default" w:ascii="Times New Roman" w:hAnsi="Times New Roman" w:eastAsia="方正仿宋简体" w:cs="Times New Roman"/>
          <w:snapToGrid w:val="0"/>
          <w:spacing w:val="-6"/>
          <w:kern w:val="0"/>
          <w:sz w:val="32"/>
          <w:szCs w:val="32"/>
        </w:rPr>
      </w:pP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spacing w:val="-6"/>
          <w:kern w:val="0"/>
          <w:sz w:val="32"/>
          <w:szCs w:val="32"/>
          <w:lang w:val="en-US" w:eastAsia="zh-CN"/>
        </w:rPr>
        <w:t>三</w:t>
      </w:r>
      <w:r>
        <w:rPr>
          <w:rFonts w:hint="default" w:ascii="Times New Roman" w:hAnsi="Times New Roman" w:eastAsia="方正仿宋简体" w:cs="Times New Roman"/>
          <w:snapToGrid w:val="0"/>
          <w:spacing w:val="-6"/>
          <w:kern w:val="0"/>
          <w:sz w:val="32"/>
          <w:szCs w:val="32"/>
          <w:lang w:eastAsia="zh-CN"/>
        </w:rPr>
        <w:t>）</w:t>
      </w:r>
      <w:r>
        <w:rPr>
          <w:rFonts w:hint="default" w:ascii="Times New Roman" w:hAnsi="Times New Roman" w:eastAsia="方正仿宋简体" w:cs="Times New Roman"/>
          <w:snapToGrid w:val="0"/>
          <w:spacing w:val="-6"/>
          <w:kern w:val="0"/>
          <w:sz w:val="32"/>
          <w:szCs w:val="32"/>
        </w:rPr>
        <w:t>做好慢性病综合防控工作进展情况的宣传报道。</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napToGrid w:val="0"/>
          <w:kern w:val="0"/>
          <w:sz w:val="32"/>
          <w:szCs w:val="32"/>
          <w:lang w:val="en-US" w:eastAsia="zh-CN"/>
        </w:rPr>
        <w:t>（四）</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lang w:eastAsia="zh-CN"/>
        </w:rPr>
      </w:pPr>
      <w:r>
        <w:rPr>
          <w:rFonts w:hint="default" w:ascii="Times New Roman" w:hAnsi="Times New Roman" w:eastAsia="黑体" w:cs="Times New Roman"/>
          <w:b w:val="0"/>
          <w:bCs w:val="0"/>
          <w:snapToGrid w:val="0"/>
          <w:color w:val="000000"/>
          <w:kern w:val="0"/>
          <w:sz w:val="32"/>
          <w:szCs w:val="32"/>
        </w:rPr>
        <w:t>十</w:t>
      </w:r>
      <w:r>
        <w:rPr>
          <w:rFonts w:hint="default" w:ascii="Times New Roman" w:hAnsi="Times New Roman" w:eastAsia="黑体" w:cs="Times New Roman"/>
          <w:b w:val="0"/>
          <w:bCs w:val="0"/>
          <w:snapToGrid w:val="0"/>
          <w:color w:val="000000"/>
          <w:kern w:val="0"/>
          <w:sz w:val="32"/>
          <w:szCs w:val="32"/>
          <w:lang w:eastAsia="zh-CN"/>
        </w:rPr>
        <w:t>七</w:t>
      </w:r>
      <w:r>
        <w:rPr>
          <w:rFonts w:hint="default" w:ascii="Times New Roman" w:hAnsi="Times New Roman" w:eastAsia="黑体" w:cs="Times New Roman"/>
          <w:b w:val="0"/>
          <w:bCs w:val="0"/>
          <w:snapToGrid w:val="0"/>
          <w:color w:val="000000"/>
          <w:kern w:val="0"/>
          <w:sz w:val="32"/>
          <w:szCs w:val="32"/>
          <w:lang w:val="en-US" w:eastAsia="zh-CN"/>
        </w:rPr>
        <w:t>、</w:t>
      </w:r>
      <w:r>
        <w:rPr>
          <w:rFonts w:hint="default" w:ascii="Times New Roman" w:hAnsi="Times New Roman" w:eastAsia="黑体" w:cs="Times New Roman"/>
          <w:b w:val="0"/>
          <w:bCs w:val="0"/>
          <w:snapToGrid w:val="0"/>
          <w:color w:val="000000"/>
          <w:kern w:val="0"/>
          <w:sz w:val="32"/>
          <w:szCs w:val="32"/>
        </w:rPr>
        <w:t>县</w:t>
      </w:r>
      <w:r>
        <w:rPr>
          <w:rFonts w:hint="default" w:ascii="Times New Roman" w:hAnsi="Times New Roman" w:eastAsia="黑体" w:cs="Times New Roman"/>
          <w:b w:val="0"/>
          <w:bCs w:val="0"/>
          <w:snapToGrid w:val="0"/>
          <w:color w:val="000000"/>
          <w:kern w:val="0"/>
          <w:sz w:val="32"/>
          <w:szCs w:val="32"/>
          <w:lang w:val="en-US" w:eastAsia="zh-CN"/>
        </w:rPr>
        <w:t>卫生健康局健康教育所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定期传播慢性病防治和健康素养知识和技能，提高居民健康素养水平</w:t>
      </w:r>
      <w:r>
        <w:rPr>
          <w:rFonts w:hint="default" w:ascii="Times New Roman" w:hAnsi="Times New Roman" w:eastAsia="方正仿宋简体" w:cs="Times New Roman"/>
          <w:snapToGrid w:val="0"/>
          <w:kern w:val="0"/>
          <w:sz w:val="32"/>
          <w:szCs w:val="32"/>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负责全县控烟措施的落实，督促各社区落实健康教育宣传栏、开展健康教育活动。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rPr>
        <w:t>十</w:t>
      </w:r>
      <w:r>
        <w:rPr>
          <w:rFonts w:hint="default" w:ascii="Times New Roman" w:hAnsi="Times New Roman" w:eastAsia="黑体" w:cs="Times New Roman"/>
          <w:b w:val="0"/>
          <w:bCs w:val="0"/>
          <w:snapToGrid w:val="0"/>
          <w:kern w:val="0"/>
          <w:sz w:val="32"/>
          <w:szCs w:val="32"/>
          <w:lang w:val="en-US" w:eastAsia="zh-CN"/>
        </w:rPr>
        <w:t>八、</w:t>
      </w:r>
      <w:r>
        <w:rPr>
          <w:rFonts w:hint="default" w:ascii="Times New Roman" w:hAnsi="Times New Roman" w:eastAsia="黑体" w:cs="Times New Roman"/>
          <w:b w:val="0"/>
          <w:bCs w:val="0"/>
          <w:snapToGrid w:val="0"/>
          <w:kern w:val="0"/>
          <w:sz w:val="32"/>
          <w:szCs w:val="32"/>
        </w:rPr>
        <w:t>各乡镇人民政府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负责</w:t>
      </w:r>
      <w:r>
        <w:rPr>
          <w:rFonts w:hint="default" w:ascii="Times New Roman" w:hAnsi="Times New Roman" w:eastAsia="方正仿宋简体" w:cs="Times New Roman"/>
          <w:snapToGrid w:val="0"/>
          <w:kern w:val="0"/>
          <w:sz w:val="32"/>
          <w:szCs w:val="32"/>
          <w:lang w:eastAsia="zh-CN"/>
        </w:rPr>
        <w:t>辖区内</w:t>
      </w:r>
      <w:r>
        <w:rPr>
          <w:rFonts w:hint="default" w:ascii="Times New Roman" w:hAnsi="Times New Roman" w:eastAsia="方正仿宋简体" w:cs="Times New Roman"/>
          <w:snapToGrid w:val="0"/>
          <w:kern w:val="0"/>
          <w:sz w:val="32"/>
          <w:szCs w:val="32"/>
        </w:rPr>
        <w:t>示范创建工作的协调工作。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二</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落实辖区内各村（居）委会设置健康教育活动室，确保按要求开展工作</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负责健康社区、健康家庭建设</w:t>
      </w:r>
      <w:r>
        <w:rPr>
          <w:rFonts w:hint="default" w:ascii="Times New Roman" w:hAnsi="Times New Roman" w:eastAsia="方正仿宋简体" w:cs="Times New Roman"/>
          <w:snapToGrid w:val="0"/>
          <w:kern w:val="0"/>
          <w:sz w:val="32"/>
          <w:szCs w:val="32"/>
          <w:shd w:val="clear" w:color="auto" w:fill="FFFFFF"/>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三</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落实群众健身活动场所。</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四</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落实辖区内各村（居）委会设置健康知识宣传栏，每</w:t>
      </w:r>
      <w:r>
        <w:rPr>
          <w:rFonts w:hint="default" w:ascii="Times New Roman" w:hAnsi="Times New Roman" w:eastAsia="方正仿宋简体" w:cs="Times New Roman"/>
          <w:snapToGrid w:val="0"/>
          <w:kern w:val="0"/>
          <w:sz w:val="32"/>
          <w:szCs w:val="32"/>
          <w:shd w:val="clear" w:color="auto" w:fill="FFFFFF"/>
          <w:lang w:val="en-US" w:eastAsia="zh-CN"/>
        </w:rPr>
        <w:t>季度</w:t>
      </w:r>
      <w:r>
        <w:rPr>
          <w:rFonts w:hint="default" w:ascii="Times New Roman" w:hAnsi="Times New Roman" w:eastAsia="方正仿宋简体" w:cs="Times New Roman"/>
          <w:snapToGrid w:val="0"/>
          <w:kern w:val="0"/>
          <w:sz w:val="32"/>
          <w:szCs w:val="32"/>
          <w:shd w:val="clear" w:color="auto" w:fill="FFFFFF"/>
        </w:rPr>
        <w:t>更新一次。</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五</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落实辖区内各村（居）委会每</w:t>
      </w:r>
      <w:r>
        <w:rPr>
          <w:rFonts w:hint="default" w:ascii="Times New Roman" w:hAnsi="Times New Roman" w:eastAsia="方正仿宋简体" w:cs="Times New Roman"/>
          <w:snapToGrid w:val="0"/>
          <w:kern w:val="0"/>
          <w:sz w:val="32"/>
          <w:szCs w:val="32"/>
          <w:shd w:val="clear" w:color="auto" w:fill="FFFFFF"/>
          <w:lang w:val="en-US" w:eastAsia="zh-CN"/>
        </w:rPr>
        <w:t>季度</w:t>
      </w:r>
      <w:r>
        <w:rPr>
          <w:rFonts w:hint="default" w:ascii="Times New Roman" w:hAnsi="Times New Roman" w:eastAsia="方正仿宋简体" w:cs="Times New Roman"/>
          <w:snapToGrid w:val="0"/>
          <w:kern w:val="0"/>
          <w:sz w:val="32"/>
          <w:szCs w:val="32"/>
          <w:shd w:val="clear" w:color="auto" w:fill="FFFFFF"/>
        </w:rPr>
        <w:t>开展一次健康主题活动</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每年开展4次以上健康生活方式相关知识讲座</w:t>
      </w:r>
      <w:r>
        <w:rPr>
          <w:rFonts w:hint="default" w:ascii="Times New Roman" w:hAnsi="Times New Roman" w:eastAsia="方正仿宋简体" w:cs="Times New Roman"/>
          <w:snapToGrid w:val="0"/>
          <w:kern w:val="0"/>
          <w:sz w:val="32"/>
          <w:szCs w:val="32"/>
          <w:shd w:val="clear" w:color="auto" w:fill="FFFFFF"/>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六</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落实辖区成立3个以上群众性健身活动团体，每月至少组织开展1次活动。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七</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落实健康生活方式、确保慢性病防控相关宣传资料发到每户居民手中，有效提高居民的健康</w:t>
      </w:r>
      <w:r>
        <w:rPr>
          <w:rFonts w:hint="default" w:ascii="Times New Roman" w:hAnsi="Times New Roman" w:eastAsia="方正仿宋简体" w:cs="Times New Roman"/>
          <w:snapToGrid w:val="0"/>
          <w:kern w:val="0"/>
          <w:sz w:val="32"/>
          <w:szCs w:val="32"/>
          <w:shd w:val="clear" w:color="auto" w:fill="FFFFFF"/>
          <w:lang w:val="en-US" w:eastAsia="zh-CN"/>
        </w:rPr>
        <w:t>素养水平</w:t>
      </w:r>
      <w:r>
        <w:rPr>
          <w:rFonts w:hint="default" w:ascii="Times New Roman" w:hAnsi="Times New Roman" w:eastAsia="方正仿宋简体" w:cs="Times New Roman"/>
          <w:snapToGrid w:val="0"/>
          <w:kern w:val="0"/>
          <w:sz w:val="32"/>
          <w:szCs w:val="32"/>
          <w:shd w:val="clear" w:color="auto" w:fill="FFFFFF"/>
        </w:rPr>
        <w:t>。</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八</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每年在辖区内开展创建全民健康生活方式社区、单位、食堂、餐厅、家庭。</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九</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配合卫生部门开展卫生宣传日活动。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十</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按比例在辖区内30%以上的村（居）委会成立慢性病患者自我健康管理小组和一般健康人群自我健康管理小组，每月开展一次培训。</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shd w:val="clear" w:color="auto" w:fill="FFFFFF"/>
        </w:rPr>
      </w:pP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lang w:val="en-US" w:eastAsia="zh-CN"/>
        </w:rPr>
        <w:t>十一</w:t>
      </w:r>
      <w:r>
        <w:rPr>
          <w:rFonts w:hint="default" w:ascii="Times New Roman" w:hAnsi="Times New Roman" w:eastAsia="方正仿宋简体" w:cs="Times New Roman"/>
          <w:snapToGrid w:val="0"/>
          <w:kern w:val="0"/>
          <w:sz w:val="32"/>
          <w:szCs w:val="32"/>
          <w:shd w:val="clear" w:color="auto" w:fill="FFFFFF"/>
          <w:lang w:eastAsia="zh-CN"/>
        </w:rPr>
        <w:t>）</w:t>
      </w:r>
      <w:r>
        <w:rPr>
          <w:rFonts w:hint="default" w:ascii="Times New Roman" w:hAnsi="Times New Roman" w:eastAsia="方正仿宋简体" w:cs="Times New Roman"/>
          <w:snapToGrid w:val="0"/>
          <w:kern w:val="0"/>
          <w:sz w:val="32"/>
          <w:szCs w:val="32"/>
          <w:shd w:val="clear" w:color="auto" w:fill="FFFFFF"/>
        </w:rPr>
        <w:t>落实辖区内居民院外死亡登记报告工作，将死亡信息于1周内报给当地医疗卫生单位。</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napToGrid w:val="0"/>
          <w:kern w:val="0"/>
          <w:sz w:val="32"/>
          <w:szCs w:val="32"/>
          <w:shd w:val="clear" w:color="auto" w:fill="FFFFFF"/>
          <w:lang w:val="en-US" w:eastAsia="zh-CN"/>
        </w:rPr>
        <w:t>（十二）</w:t>
      </w:r>
      <w:r>
        <w:rPr>
          <w:rFonts w:hint="default" w:ascii="Times New Roman" w:hAnsi="Times New Roman" w:eastAsia="方正仿宋简体" w:cs="Times New Roman"/>
          <w:b w:val="0"/>
          <w:bCs w:val="0"/>
          <w:sz w:val="32"/>
          <w:szCs w:val="32"/>
          <w:lang w:val="en-US" w:eastAsia="zh-CN"/>
        </w:rPr>
        <w:t>将慢性病防控融入部门政策规章制度，有烟草控制、降低有害饮酒、减盐、控油、控制体重、全民健身等慢性病危险因素干预、疾病管理等相关政策规章制度。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rPr>
        <w:t>十</w:t>
      </w:r>
      <w:r>
        <w:rPr>
          <w:rFonts w:hint="default" w:ascii="Times New Roman" w:hAnsi="Times New Roman" w:eastAsia="黑体" w:cs="Times New Roman"/>
          <w:b w:val="0"/>
          <w:bCs w:val="0"/>
          <w:snapToGrid w:val="0"/>
          <w:kern w:val="0"/>
          <w:sz w:val="32"/>
          <w:szCs w:val="32"/>
          <w:lang w:val="en-US" w:eastAsia="zh-CN"/>
        </w:rPr>
        <w:t>九、</w:t>
      </w:r>
      <w:r>
        <w:rPr>
          <w:rFonts w:hint="default" w:ascii="Times New Roman" w:hAnsi="Times New Roman" w:eastAsia="黑体" w:cs="Times New Roman"/>
          <w:b w:val="0"/>
          <w:bCs w:val="0"/>
          <w:snapToGrid w:val="0"/>
          <w:kern w:val="0"/>
          <w:sz w:val="32"/>
          <w:szCs w:val="32"/>
        </w:rPr>
        <w:t>县级医疗机构</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各安排一名联络员，负责示范区创建工作的协调工作。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二</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建立和完善慢性病监测系统，包括新发高血压、冠心病、脑卒中、糖尿病、恶性肿瘤等主要慢性病的发病登记报告。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三</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建立死亡登记网络报告系统，并及时完成报告卡的审核和网络报告。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四</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建立和开展门诊</w:t>
      </w:r>
      <w:r>
        <w:rPr>
          <w:rFonts w:hint="default" w:ascii="Times New Roman" w:hAnsi="Times New Roman" w:eastAsia="方正仿宋简体" w:cs="Times New Roman"/>
          <w:snapToGrid w:val="0"/>
          <w:kern w:val="0"/>
          <w:sz w:val="32"/>
          <w:szCs w:val="32"/>
          <w:lang w:val="en-US" w:eastAsia="zh-CN"/>
        </w:rPr>
        <w:t>18</w:t>
      </w:r>
      <w:r>
        <w:rPr>
          <w:rFonts w:hint="default" w:ascii="Times New Roman" w:hAnsi="Times New Roman" w:eastAsia="方正仿宋简体" w:cs="Times New Roman"/>
          <w:snapToGrid w:val="0"/>
          <w:kern w:val="0"/>
          <w:sz w:val="32"/>
          <w:szCs w:val="32"/>
        </w:rPr>
        <w:t>岁以上人群首诊测血压制度。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五</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设有口腔科的综合医院对儿童龋齿及早进行充填，对符合适应证的适龄儿童提供第一、第二恒磨牙的窝沟封闭的免费服务。</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六</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全院实行禁烟活动。</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lang w:val="en-US" w:eastAsia="zh-CN"/>
        </w:rPr>
        <w:t>二十、</w:t>
      </w:r>
      <w:r>
        <w:rPr>
          <w:rFonts w:hint="default" w:ascii="Times New Roman" w:hAnsi="Times New Roman" w:eastAsia="黑体" w:cs="Times New Roman"/>
          <w:b w:val="0"/>
          <w:bCs w:val="0"/>
          <w:snapToGrid w:val="0"/>
          <w:kern w:val="0"/>
          <w:sz w:val="32"/>
          <w:szCs w:val="32"/>
          <w:lang w:eastAsia="zh-CN"/>
        </w:rPr>
        <w:t>各</w:t>
      </w:r>
      <w:r>
        <w:rPr>
          <w:rFonts w:hint="default" w:ascii="Times New Roman" w:hAnsi="Times New Roman" w:eastAsia="黑体" w:cs="Times New Roman"/>
          <w:b w:val="0"/>
          <w:bCs w:val="0"/>
          <w:snapToGrid w:val="0"/>
          <w:kern w:val="0"/>
          <w:sz w:val="32"/>
          <w:szCs w:val="32"/>
        </w:rPr>
        <w:t>乡镇卫生院</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一</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rPr>
        <w:t>各安排一名联络员，负责示范区创建工作的协调工作。</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二</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建立和完善慢性病监测系统，包括新发高血压、冠心病、脑卒中、糖尿病、恶性肿瘤等主要慢性病的发病登记报告。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三</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建立死亡登记网络报告系统，并及时完成</w:t>
      </w:r>
      <w:r>
        <w:rPr>
          <w:rFonts w:hint="default" w:ascii="Times New Roman" w:hAnsi="Times New Roman" w:eastAsia="方正仿宋简体" w:cs="Times New Roman"/>
          <w:snapToGrid w:val="0"/>
          <w:kern w:val="0"/>
          <w:sz w:val="32"/>
          <w:szCs w:val="32"/>
        </w:rPr>
        <w:t>报告卡的审核和网络报告。</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四</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定期组织开展慢性病防控知识和健康生活方式讲座。</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五</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建立门诊</w:t>
      </w:r>
      <w:r>
        <w:rPr>
          <w:rFonts w:hint="default" w:ascii="Times New Roman" w:hAnsi="Times New Roman" w:eastAsia="方正仿宋简体" w:cs="Times New Roman"/>
          <w:snapToGrid w:val="0"/>
          <w:color w:val="000000"/>
          <w:kern w:val="0"/>
          <w:sz w:val="32"/>
          <w:szCs w:val="32"/>
          <w:lang w:val="en-US" w:eastAsia="zh-CN"/>
        </w:rPr>
        <w:t>18</w:t>
      </w:r>
      <w:r>
        <w:rPr>
          <w:rFonts w:hint="default" w:ascii="Times New Roman" w:hAnsi="Times New Roman" w:eastAsia="方正仿宋简体" w:cs="Times New Roman"/>
          <w:snapToGrid w:val="0"/>
          <w:color w:val="000000"/>
          <w:kern w:val="0"/>
          <w:sz w:val="32"/>
          <w:szCs w:val="32"/>
        </w:rPr>
        <w:t>岁以上人群首诊测血压</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血糖</w:t>
      </w:r>
      <w:r>
        <w:rPr>
          <w:rFonts w:hint="default" w:ascii="Times New Roman" w:hAnsi="Times New Roman" w:eastAsia="方正仿宋简体" w:cs="Times New Roman"/>
          <w:snapToGrid w:val="0"/>
          <w:color w:val="000000"/>
          <w:kern w:val="0"/>
          <w:sz w:val="32"/>
          <w:szCs w:val="32"/>
        </w:rPr>
        <w:t>制度。</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六</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定期开展人群高血压、糖尿病等慢性病筛查和主动发现工作。为高血压、糖尿病等慢性病人建立健康档案，定期随访。</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七</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制定慢性病健康知识宣传计划，广泛开展健康教育和健康促进。</w:t>
      </w:r>
    </w:p>
    <w:p>
      <w:pPr>
        <w:pageBreakBefore w:val="0"/>
        <w:widowControl w:val="0"/>
        <w:kinsoku/>
        <w:wordWrap/>
        <w:overflowPunct/>
        <w:topLinePunct w:val="0"/>
        <w:autoSpaceDE/>
        <w:autoSpaceDN/>
        <w:bidi w:val="0"/>
        <w:adjustRightInd/>
        <w:snapToGrid w:val="0"/>
        <w:spacing w:line="540" w:lineRule="exact"/>
        <w:ind w:firstLine="640" w:firstLineChars="200"/>
        <w:jc w:val="lef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lang w:val="en-US" w:eastAsia="zh-CN"/>
        </w:rPr>
        <w:t>八</w:t>
      </w:r>
      <w:r>
        <w:rPr>
          <w:rFonts w:hint="default" w:ascii="Times New Roman" w:hAnsi="Times New Roman" w:eastAsia="方正仿宋简体" w:cs="Times New Roman"/>
          <w:snapToGrid w:val="0"/>
          <w:color w:val="000000"/>
          <w:kern w:val="0"/>
          <w:sz w:val="32"/>
          <w:szCs w:val="32"/>
          <w:lang w:eastAsia="zh-CN"/>
        </w:rPr>
        <w:t>）</w:t>
      </w:r>
      <w:r>
        <w:rPr>
          <w:rFonts w:hint="default" w:ascii="Times New Roman" w:hAnsi="Times New Roman" w:eastAsia="方正仿宋简体" w:cs="Times New Roman"/>
          <w:snapToGrid w:val="0"/>
          <w:color w:val="000000"/>
          <w:kern w:val="0"/>
          <w:sz w:val="32"/>
          <w:szCs w:val="32"/>
        </w:rPr>
        <w:t>对各乡镇自我健康管理小组进行培训。</w:t>
      </w:r>
    </w:p>
    <w:p>
      <w:pPr>
        <w:pageBreakBefore w:val="0"/>
        <w:widowControl w:val="0"/>
        <w:kinsoku/>
        <w:wordWrap/>
        <w:overflowPunct/>
        <w:topLinePunct w:val="0"/>
        <w:autoSpaceDE/>
        <w:autoSpaceDN/>
        <w:bidi w:val="0"/>
        <w:adjustRightInd/>
        <w:spacing w:line="540" w:lineRule="exact"/>
        <w:ind w:firstLine="640" w:firstLineChars="200"/>
        <w:rPr>
          <w:rFonts w:hint="default" w:ascii="Times New Roman" w:hAnsi="Times New Roman" w:cs="Times New Roman"/>
          <w:lang w:val="en-US" w:eastAsia="zh-CN"/>
        </w:rPr>
      </w:pP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kern w:val="0"/>
          <w:sz w:val="32"/>
          <w:szCs w:val="32"/>
          <w:lang w:val="en-US" w:eastAsia="zh-CN"/>
        </w:rPr>
        <w:t>九</w:t>
      </w:r>
      <w:r>
        <w:rPr>
          <w:rFonts w:hint="default" w:ascii="Times New Roman" w:hAnsi="Times New Roman" w:eastAsia="方正仿宋简体" w:cs="Times New Roman"/>
          <w:snapToGrid w:val="0"/>
          <w:kern w:val="0"/>
          <w:sz w:val="32"/>
          <w:szCs w:val="32"/>
          <w:lang w:eastAsia="zh-CN"/>
        </w:rPr>
        <w:t>）</w:t>
      </w:r>
      <w:r>
        <w:rPr>
          <w:rFonts w:hint="default" w:ascii="Times New Roman" w:hAnsi="Times New Roman" w:eastAsia="方正仿宋简体" w:cs="Times New Roman"/>
          <w:snapToGrid w:val="0"/>
          <w:color w:val="000000"/>
          <w:kern w:val="0"/>
          <w:sz w:val="32"/>
          <w:szCs w:val="32"/>
        </w:rPr>
        <w:t>实行禁烟活动。</w:t>
      </w:r>
    </w:p>
    <w:sectPr>
      <w:footerReference r:id="rId3" w:type="default"/>
      <w:pgSz w:w="11906" w:h="16838"/>
      <w:pgMar w:top="2098" w:right="1474" w:bottom="1984" w:left="1587" w:header="851" w:footer="992" w:gutter="0"/>
      <w:pgNumType w:fmt="numberInDash"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-151130</wp:posOffset>
              </wp:positionV>
              <wp:extent cx="505460" cy="2908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05460"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9pt;height:22.9pt;width:39.8pt;mso-position-horizontal:outside;mso-position-horizontal-relative:margin;z-index:251659264;mso-width-relative:page;mso-height-relative:page;" filled="f" stroked="f" coordsize="21600,21600" o:gfxdata="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3P8sm1gAAAAYBAAAPAAAAAAAAAAEAIAAAADgAAABkcnMvZG93bnJldi54&#10;bWxQSwECFAAUAAAACACHTuJAHhcldR8CAAApBAAADgAAAAAAAAABACAAAAA7AQAAZHJzL2Uyb0Rv&#10;Yy54bWxQSwUGAAAAAAYABgBZAQAAzAUAAAAA&#10;">
              <v:fill on="f" focussize="0,0"/>
              <v:stroke on="f" weight="0.5pt"/>
              <v:imagedata o:title=""/>
              <o:lock v:ext="edit" aspectratio="f"/>
              <v:textbox inset="0mm,0mm,0mm,0mm">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YTZhZGE0MmM1OWI3ODNlYjY2ZjA0OGQ3NWU1NWEifQ=="/>
  </w:docVars>
  <w:rsids>
    <w:rsidRoot w:val="25A421B7"/>
    <w:rsid w:val="001D1F3C"/>
    <w:rsid w:val="026F2C42"/>
    <w:rsid w:val="13461390"/>
    <w:rsid w:val="23910BCA"/>
    <w:rsid w:val="25A421B7"/>
    <w:rsid w:val="294A30C6"/>
    <w:rsid w:val="332839A0"/>
    <w:rsid w:val="34A03B74"/>
    <w:rsid w:val="38AE4870"/>
    <w:rsid w:val="4A5B7FEE"/>
    <w:rsid w:val="511356F1"/>
    <w:rsid w:val="52336E63"/>
    <w:rsid w:val="56D01DB5"/>
    <w:rsid w:val="5AA9351B"/>
    <w:rsid w:val="5F5B22DD"/>
    <w:rsid w:val="6CFA4585"/>
    <w:rsid w:val="6FF5AA1D"/>
    <w:rsid w:val="72557E81"/>
    <w:rsid w:val="782367B6"/>
    <w:rsid w:val="79CD0BE6"/>
    <w:rsid w:val="7EF7251E"/>
    <w:rsid w:val="BB7B956F"/>
    <w:rsid w:val="FBBA1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楚雄州大姚县党政机关单位</Company>
  <Pages>11</Pages>
  <Words>4701</Words>
  <Characters>4715</Characters>
  <Lines>0</Lines>
  <Paragraphs>0</Paragraphs>
  <TotalTime>23</TotalTime>
  <ScaleCrop>false</ScaleCrop>
  <LinksUpToDate>false</LinksUpToDate>
  <CharactersWithSpaces>4729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2022-08-17T02:17:00Z</dcterms:created>
  <dc:creator>jkzx2</dc:creator>
  <cp:lastModifiedBy>user</cp:lastModifiedBy>
  <cp:lastPrinted>2022-09-02T01:11:00Z</cp:lastPrinted>
  <dcterms:modified xsi:type="dcterms:W3CDTF">2022-09-08T10:23:27Z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7B21FED0E71E4E51A416E3577C7F9514</vt:lpwstr>
  </property>
</Properties>
</file>