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80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690"/>
        <w:gridCol w:w="510"/>
        <w:gridCol w:w="5955"/>
        <w:gridCol w:w="1950"/>
        <w:gridCol w:w="975"/>
        <w:gridCol w:w="855"/>
        <w:gridCol w:w="885"/>
        <w:gridCol w:w="660"/>
        <w:gridCol w:w="480"/>
        <w:gridCol w:w="630"/>
        <w:gridCol w:w="660"/>
        <w:gridCol w:w="510"/>
        <w:gridCol w:w="5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809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昙华乡财政预决算领域基层政务公开标准目录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序号</w:t>
            </w:r>
          </w:p>
        </w:tc>
        <w:tc>
          <w:tcPr>
            <w:tcW w:w="12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公开事项</w:t>
            </w:r>
          </w:p>
        </w:tc>
        <w:tc>
          <w:tcPr>
            <w:tcW w:w="59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公开内容（要素）及要求</w:t>
            </w:r>
          </w:p>
        </w:tc>
        <w:tc>
          <w:tcPr>
            <w:tcW w:w="19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公开依据</w:t>
            </w:r>
          </w:p>
        </w:tc>
        <w:tc>
          <w:tcPr>
            <w:tcW w:w="9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公开时限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公开主体</w:t>
            </w:r>
          </w:p>
        </w:tc>
        <w:tc>
          <w:tcPr>
            <w:tcW w:w="8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公开渠道和载体</w:t>
            </w: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公开对象</w:t>
            </w: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公开方式</w:t>
            </w:r>
          </w:p>
        </w:tc>
        <w:tc>
          <w:tcPr>
            <w:tcW w:w="10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一级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事项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二级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事项</w:t>
            </w:r>
          </w:p>
        </w:tc>
        <w:tc>
          <w:tcPr>
            <w:tcW w:w="59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全社会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特定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群体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主动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依申请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县级</w:t>
            </w:r>
          </w:p>
        </w:tc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乡级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财政预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决算</w:t>
            </w:r>
          </w:p>
        </w:tc>
        <w:tc>
          <w:tcPr>
            <w:tcW w:w="5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政府预算</w:t>
            </w: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9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《中华人民共和</w:t>
            </w:r>
            <w:bookmarkStart w:id="0" w:name="_GoBack"/>
            <w:bookmarkEnd w:id="0"/>
            <w:r>
              <w:rPr>
                <w:sz w:val="21"/>
                <w:szCs w:val="21"/>
              </w:rPr>
              <w:t>国预算法》、《中华人民共和国政府信息公开条例》、《财政部关于印发〈地方预决算公开操作规程〉的通知》（财预〔2016〕143号）、《财政部关于印发〈地方政府债务信息公开办法（试行）〉的通知》（财预〔2018〕209号）等法律法规和文件规定</w:t>
            </w:r>
          </w:p>
        </w:tc>
        <w:tc>
          <w:tcPr>
            <w:tcW w:w="9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本级人民代表大会或其常务委员会批准后20日内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昙华乡人民政府</w:t>
            </w:r>
          </w:p>
        </w:tc>
        <w:tc>
          <w:tcPr>
            <w:tcW w:w="8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政府网站</w:t>
            </w:r>
          </w:p>
        </w:tc>
        <w:tc>
          <w:tcPr>
            <w:tcW w:w="6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社会保险基金预算：①社会保险基金收入表。②社会保险基金支出表。</w:t>
            </w: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没有数据的表格应当列出空表并说明。</w:t>
            </w: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财政预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决算</w:t>
            </w:r>
          </w:p>
        </w:tc>
        <w:tc>
          <w:tcPr>
            <w:tcW w:w="5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决算</w:t>
            </w: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9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中华人民共和国预算法》、《中华人民共和国政府信息公开条例》、《财政部关于印发〈地方预决算公开操作规程〉的通知》（财预〔2016〕143号）、《财政部关于印发〈地方政府债务信息公开办法（试行）〉的通知》（财预〔2018〕209号）等法律法规和文件规定</w:t>
            </w:r>
          </w:p>
        </w:tc>
        <w:tc>
          <w:tcPr>
            <w:tcW w:w="9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本级人民代表大会或其常务委员会批准后20日内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昙华乡人民政府</w:t>
            </w:r>
          </w:p>
        </w:tc>
        <w:tc>
          <w:tcPr>
            <w:tcW w:w="8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政府网站</w:t>
            </w:r>
          </w:p>
        </w:tc>
        <w:tc>
          <w:tcPr>
            <w:tcW w:w="6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60" w:hRule="atLeast"/>
        </w:trPr>
        <w:tc>
          <w:tcPr>
            <w:tcW w:w="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社会保险基金预算：①社会保险基金收入表。②社会保险基金支出表。</w:t>
            </w: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地方政府债务限额、余额、使用安排及还本付息等信息，包括：上年末本地区、本级及所属地区地方政府债务限额、余额决算数，地方政府债券发行、还本付息决算数，以及债券资金使用安排等。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没有数据的表格应当列出空表并说明。</w:t>
            </w: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财政预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决算</w:t>
            </w:r>
          </w:p>
        </w:tc>
        <w:tc>
          <w:tcPr>
            <w:tcW w:w="5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预算</w:t>
            </w: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9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《中华人民共和国预算法》、《中华人民共和国政府信息公开条例》、《财政部关于印发〈地方预决算公开操作规程〉的通知》（财预〔2016〕143号）等法律法规和文件规定</w:t>
            </w:r>
          </w:p>
        </w:tc>
        <w:tc>
          <w:tcPr>
            <w:tcW w:w="9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本级政府财政部门批复后20日内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昙华乡人民政府</w:t>
            </w:r>
          </w:p>
        </w:tc>
        <w:tc>
          <w:tcPr>
            <w:tcW w:w="8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政府网站</w:t>
            </w:r>
          </w:p>
        </w:tc>
        <w:tc>
          <w:tcPr>
            <w:tcW w:w="6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没有数据的表格应当列出空表并说明。</w:t>
            </w: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财政预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决算</w:t>
            </w:r>
          </w:p>
        </w:tc>
        <w:tc>
          <w:tcPr>
            <w:tcW w:w="5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决算</w:t>
            </w: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9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《中华人民共和国预算法》、《中华人民共和国政府信息公开条例》、《财政部关于印发〈地方预决算公开操作规程〉的通知》（财预〔2016〕143号）等法律法规和文件规定</w:t>
            </w:r>
          </w:p>
        </w:tc>
        <w:tc>
          <w:tcPr>
            <w:tcW w:w="9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本级政府财政部门批复后20日内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昙华乡人民政府</w:t>
            </w:r>
          </w:p>
        </w:tc>
        <w:tc>
          <w:tcPr>
            <w:tcW w:w="8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部门网站</w:t>
            </w:r>
          </w:p>
        </w:tc>
        <w:tc>
          <w:tcPr>
            <w:tcW w:w="6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没有数据的表格应当列出空表并说明。</w:t>
            </w:r>
          </w:p>
        </w:tc>
        <w:tc>
          <w:tcPr>
            <w:tcW w:w="19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ODdkYjA2ZjRmMTA4ODY3Nzk5OTdhNGRmMWVlOWIifQ=="/>
  </w:docVars>
  <w:rsids>
    <w:rsidRoot w:val="5A1435B2"/>
    <w:rsid w:val="0D8A68D5"/>
    <w:rsid w:val="5A1435B2"/>
    <w:rsid w:val="6FF6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C4A04"/>
      <w:u w:val="none"/>
    </w:rPr>
  </w:style>
  <w:style w:type="character" w:styleId="7">
    <w:name w:val="Hyperlink"/>
    <w:basedOn w:val="4"/>
    <w:qFormat/>
    <w:uiPriority w:val="0"/>
    <w:rPr>
      <w:color w:val="8C4A0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2024-05-15T01:40:00Z</dcterms:created>
  <dc:creator>金晶</dc:creator>
  <cp:lastModifiedBy>金晶</cp:lastModifiedBy>
  <dcterms:modified xsi:type="dcterms:W3CDTF">2024-05-15T01:45:16Z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3800BB734DA04D108F80A95C9751DA36_11</vt:lpwstr>
  </property>
</Properties>
</file>