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bCs/>
          <w:color w:val="FF0000"/>
          <w:sz w:val="144"/>
          <w:szCs w:val="144"/>
          <w:u w:val="none" w:color="auto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1234440</wp:posOffset>
                </wp:positionV>
                <wp:extent cx="5046980" cy="0"/>
                <wp:effectExtent l="0" t="17145" r="1270" b="209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6980" cy="0"/>
                        </a:xfrm>
                        <a:prstGeom prst="line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pt;margin-top:97.2pt;height:0pt;width:397.4pt;z-index:251660288;mso-width-relative:page;mso-height-relative:page;" filled="f" stroked="t" coordsize="21600,21600" o:gfxdata="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kVFUx2QAAAAkBAAAP&#10;AAAAAAAAAAEAIAAAACIAAABkcnMvZG93bnJldi54bWxQSwECFAAUAAAACACHTuJAPt+qwt4BAACX&#10;AwAADgAAAAAAAAABACAAAAAoAQAAZHJzL2Uyb0RvYy54bWxQSwUGAAAAAAYABgBZAQAAeAUAAAAA&#10;">
                <v:fill on="f" focussize="0,0"/>
                <v:stroke weight="2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/>
          <w:bCs/>
          <w:color w:val="FF0000"/>
          <w:sz w:val="144"/>
          <w:szCs w:val="144"/>
          <w:u w:val="none" w:color="auto"/>
        </w:rPr>
        <w:t>教育信息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jc w:val="center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>大姚县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教育体育局办公室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>第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</w:rPr>
        <w:t>期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>20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  <w:u w:val="singl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both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Lines="0" w:beforeAutospacing="0" w:after="0" w:afterLines="0" w:afterAutospacing="0" w:line="540" w:lineRule="atLeast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三岔河镇中心学校开展反恐防暴应急演练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bidi w:val="0"/>
        <w:spacing w:before="0" w:beforeLines="0" w:beforeAutospacing="0" w:after="0" w:afterLines="0" w:afterAutospacing="0" w:line="556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为了有效预防和处置各类恶性伤害师生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事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件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发生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，增强师生“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反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恐防暴”安全意识，培养师生应急逃生自救技能，确保师生生命安全，做好反恐防暴应急安全保卫工作，构建和谐的安全校园。2021年1月13日上午10时，三岔河中学、三岔河中心完小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全体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师生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及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三岔河派出所全体民警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辅警在三岔河中学篮球场开展反恐防暴应急演练。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56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u w:val="none" w:color="000000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517525</wp:posOffset>
            </wp:positionV>
            <wp:extent cx="3286125" cy="1691640"/>
            <wp:effectExtent l="0" t="0" r="9525" b="3810"/>
            <wp:wrapSquare wrapText="bothSides"/>
            <wp:docPr id="3" name="图片 2" descr="IMG20210113102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202101131022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u w:val="none" w:color="000000"/>
          <w:lang w:val="en-US" w:eastAsia="zh-CN"/>
        </w:rPr>
        <w:t>现场模拟事发场景，1月13日上午10点，九年级3个班及六年级3个班的同学在篮球场上早操，老师们在篮球场、足球场等地活动。这时，一男子趁学校人员进出学校大门之机，闯进学校，保安马上前去劝其停下，并要求他离开学校，该男子不听劝阻，手持砍刀冲向篮球场上正在跑步的学生，李云老师看到后迅速报告学校，中心完小校长杨翠玲迅速拨打报警电话，并通知所有老师组织学生迅速撤离，时刻保持警惕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56" w:lineRule="exact"/>
        <w:ind w:firstLine="56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1121410</wp:posOffset>
            </wp:positionV>
            <wp:extent cx="2379980" cy="1619885"/>
            <wp:effectExtent l="0" t="0" r="1270" b="18415"/>
            <wp:wrapSquare wrapText="bothSides"/>
            <wp:docPr id="2" name="图片 1" descr="IMG2021011310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202101131012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疏导保护组将滞留操场、在室外的学生紧急疏导转移至各班级内安全区域，并及时封堵教学楼走道，关闭门窗，安抚、稳定学生情绪，保持安静，在篮球场的老师和歹徒周旋；三岔河派出所接到报警后迅速驱车达到现场参与处置，将歹徒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（扮演）制服。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整个演练过程安全有序。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56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演练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结束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后，学校组织全体师生到达操场，学校负责安全工作的张孔副校长和派出所警官杨杰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分别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就此次演练活动进行总结，提醒全体学生当遇到暴徒时应注意三点：第一，不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从同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一个方向跑，向四周跑开，分散歹徒的注意力；第二，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及时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报告老师；第三，向警卫求救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同时，号召教师们，如果遇到暴徒时要注意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相互配合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制服歹徒，不临阵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退缩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6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此次活动，增强了三岔河镇全体师生的安全意识和反恐防暴意识，提高了师生们在紧急情况下的快速反应能力，掌握了险情发生后的逃生自救能力。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56" w:lineRule="exact"/>
        <w:ind w:firstLine="640" w:firstLineChars="200"/>
        <w:textAlignment w:val="baseline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u w:val="none" w:color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56" w:lineRule="exact"/>
        <w:ind w:firstLine="640" w:firstLineChars="200"/>
        <w:textAlignment w:val="baseline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u w:val="none" w:color="000000"/>
        </w:rPr>
      </w:pPr>
    </w:p>
    <w:p>
      <w:pPr>
        <w:spacing w:line="560" w:lineRule="exact"/>
        <w:ind w:firstLine="280" w:firstLineChars="100"/>
        <w:rPr>
          <w:rFonts w:hint="eastAsia" w:ascii="方正仿宋简体" w:hAnsi="方正仿宋简体" w:eastAsia="方正仿宋简体" w:cs="方正仿宋简体"/>
          <w:color w:val="000000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34290</wp:posOffset>
                </wp:positionV>
                <wp:extent cx="5633085" cy="571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3085" cy="571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5pt;margin-top:2.7pt;height:0.45pt;width:443.55pt;z-index:251671552;mso-width-relative:page;mso-height-relative:page;" filled="f" stroked="t" coordsize="21600,21600" o:gfxdata="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aEt/bWAAAABQEAAA8AAAAA&#10;AAAAAQAgAAAAIgAAAGRycy9kb3ducmV2LnhtbFBLAQIUABQAAAAIAIdO4kAjStBL3QEAAJoDAAAO&#10;AAAAAAAAAAEAIAAAACUBAABkcnMvZTJvRG9jLnhtbFBLBQYAAAAABgAGAFkBAAB0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撰稿：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三岔河中心学校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编辑：徐明亮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    审稿：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384810</wp:posOffset>
                </wp:positionV>
                <wp:extent cx="5623560" cy="24130"/>
                <wp:effectExtent l="0" t="7620" r="15240" b="2540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3560" cy="2413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5pt;margin-top:30.3pt;height:1.9pt;width:442.8pt;z-index:251670528;mso-width-relative:page;mso-height-relative:page;" filled="f" stroked="t" coordsize="21600,21600" o:gfxdata="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sKTfTWAAAABwEAAA8A&#10;AAAAAAAAAQAgAAAAIgAAAGRycy9kb3ducmV2LnhtbFBLAQIUABQAAAAIAIdO4kCBy8hA4AEAAJsD&#10;AAAOAAAAAAAAAAEAIAAAACUBAABkcnMvZTJvRG9jLnhtbFBLBQYAAAAABgAGAFkBAAB3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雍梅</w:t>
      </w: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΢ȭхڬsimhei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B3849"/>
    <w:rsid w:val="02F049A8"/>
    <w:rsid w:val="0318613F"/>
    <w:rsid w:val="0A4D456B"/>
    <w:rsid w:val="0BC61D79"/>
    <w:rsid w:val="0D8311BD"/>
    <w:rsid w:val="0DC94487"/>
    <w:rsid w:val="0E883DFC"/>
    <w:rsid w:val="13B241EF"/>
    <w:rsid w:val="192C29E2"/>
    <w:rsid w:val="1B6E295B"/>
    <w:rsid w:val="21030D78"/>
    <w:rsid w:val="22910A90"/>
    <w:rsid w:val="25983569"/>
    <w:rsid w:val="26B210E6"/>
    <w:rsid w:val="273A0516"/>
    <w:rsid w:val="30B541D7"/>
    <w:rsid w:val="332A6396"/>
    <w:rsid w:val="33BB54DD"/>
    <w:rsid w:val="33BD142B"/>
    <w:rsid w:val="360B654A"/>
    <w:rsid w:val="365034A9"/>
    <w:rsid w:val="3A4C055D"/>
    <w:rsid w:val="3C7B0373"/>
    <w:rsid w:val="3CCC02F0"/>
    <w:rsid w:val="3D2250C6"/>
    <w:rsid w:val="3DA02357"/>
    <w:rsid w:val="3DCD65AF"/>
    <w:rsid w:val="3EFC7493"/>
    <w:rsid w:val="40431CE4"/>
    <w:rsid w:val="412D6CCD"/>
    <w:rsid w:val="49600A17"/>
    <w:rsid w:val="4A953675"/>
    <w:rsid w:val="4ABB3849"/>
    <w:rsid w:val="4F823E63"/>
    <w:rsid w:val="525A670F"/>
    <w:rsid w:val="55B337D3"/>
    <w:rsid w:val="585D783E"/>
    <w:rsid w:val="5A1B7DA7"/>
    <w:rsid w:val="5E256751"/>
    <w:rsid w:val="5FF95C41"/>
    <w:rsid w:val="604E5D9A"/>
    <w:rsid w:val="605E7315"/>
    <w:rsid w:val="620F3642"/>
    <w:rsid w:val="643D76F4"/>
    <w:rsid w:val="684143A4"/>
    <w:rsid w:val="72201123"/>
    <w:rsid w:val="750909E7"/>
    <w:rsid w:val="76BB67F4"/>
    <w:rsid w:val="7D1B118C"/>
    <w:rsid w:val="7E86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center"/>
      <w:outlineLvl w:val="0"/>
    </w:pPr>
    <w:rPr>
      <w:rFonts w:ascii="΢ȭхڬsimhei" w:hAnsi="宋体" w:eastAsia="΢ȭхڬsimhei" w:cs="宋体"/>
      <w:b/>
      <w:bCs/>
      <w:color w:val="1F3A87"/>
      <w:kern w:val="36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Lines="0" w:beforeAutospacing="1" w:after="100" w:afterLines="0" w:afterAutospacing="1" w:line="240" w:lineRule="auto"/>
      <w:ind w:left="0"/>
      <w:jc w:val="left"/>
      <w:textAlignment w:val="auto"/>
    </w:pPr>
    <w:rPr>
      <w:rFonts w:ascii="宋体" w:hAnsi="宋体" w:cs="宋体"/>
      <w:sz w:val="24"/>
      <w:szCs w:val="24"/>
      <w:lang w:val="en-US" w:eastAsia="zh-CN"/>
    </w:rPr>
  </w:style>
  <w:style w:type="character" w:styleId="8">
    <w:name w:val="page number"/>
    <w:basedOn w:val="7"/>
    <w:qFormat/>
    <w:uiPriority w:val="0"/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0">
    <w:name w:val="NormalCharacter"/>
    <w:link w:val="11"/>
    <w:qFormat/>
    <w:uiPriority w:val="0"/>
  </w:style>
  <w:style w:type="paragraph" w:customStyle="1" w:styleId="11">
    <w:name w:val="UserStyle_1"/>
    <w:basedOn w:val="1"/>
    <w:link w:val="10"/>
    <w:qFormat/>
    <w:uiPriority w:val="0"/>
    <w:pPr>
      <w:widowControl/>
      <w:spacing w:after="160" w:line="240" w:lineRule="exact"/>
      <w:jc w:val="left"/>
      <w:textAlignment w:val="baseline"/>
    </w:pPr>
  </w:style>
  <w:style w:type="paragraph" w:customStyle="1" w:styleId="12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spacing w:line="240" w:lineRule="atLeast"/>
      <w:jc w:val="left"/>
      <w:textAlignment w:val="baseline"/>
    </w:pPr>
    <w:rPr>
      <w:color w:val="000000"/>
      <w:sz w:val="18"/>
      <w:szCs w:val="18"/>
      <w:lang w:val="en-US" w:eastAsia="zh-CN" w:bidi="ar-SA"/>
    </w:rPr>
  </w:style>
  <w:style w:type="character" w:customStyle="1" w:styleId="13">
    <w:name w:val="PageNumber"/>
    <w:basedOn w:val="10"/>
    <w:qFormat/>
    <w:uiPriority w:val="0"/>
  </w:style>
  <w:style w:type="paragraph" w:customStyle="1" w:styleId="14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2020-11-17T00:40:00Z</dcterms:created>
  <dc:creator>怪力少女。</dc:creator>
  <cp:lastModifiedBy>Administrator</cp:lastModifiedBy>
  <dcterms:modified xsi:type="dcterms:W3CDTF">2021-01-20T09:04:51Z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