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60288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hd w:val="clear" w:color="auto" w:fill="FFFFFF"/>
        <w:spacing w:line="500" w:lineRule="exact"/>
        <w:jc w:val="center"/>
        <w:rPr>
          <w:rFonts w:hint="eastAsia" w:ascii="宋体" w:hAnsi="宋体" w:cs="Tahoma"/>
          <w:b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三岔河镇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格谷小学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防地震暨消防安全演练</w:t>
      </w:r>
      <w:r>
        <w:rPr>
          <w:rFonts w:hint="eastAsia" w:ascii="宋体" w:hAnsi="宋体" w:cs="Tahoma"/>
          <w:b/>
          <w:bCs/>
          <w:color w:val="FF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三岔河镇格谷小学针对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5月21日20时56分在云南大理州漾濞县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发生的地震，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为确保学校发生地震时，各项应急工作能高效、有序地进行，最大限度地减少人员伤亡和财产损失，根据国务院《发生破坏性地震应急条例》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及上级有关文件精神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三岔河镇格谷小学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校工作实际，特制定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应急演练预案，并且于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5月25日9时30分进行演练，取得了满意的效果。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148590</wp:posOffset>
            </wp:positionV>
            <wp:extent cx="4883785" cy="2595245"/>
            <wp:effectExtent l="0" t="0" r="12065" b="52705"/>
            <wp:wrapTight wrapText="bothSides">
              <wp:wrapPolygon>
                <wp:start x="0" y="0"/>
                <wp:lineTo x="0" y="21404"/>
                <wp:lineTo x="21485" y="21404"/>
                <wp:lineTo x="21485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此次应急演练的场景预设为教室和宿舍。全体学生都能够按照要求，快速有序地撤离到安全疏散区，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最大限度地保护全校师生的生命安全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INCLUDEPICTURE \d "C:\\Users\\lenovo\\Documents\\Tencent Files\\279716245\\Image\\C2C\\E8A2ADF930961176D13CEB2508B4A595.jpg" \* MERGEFORMATINET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114300" distR="114300">
            <wp:extent cx="2927350" cy="2074545"/>
            <wp:effectExtent l="0" t="0" r="6350" b="190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INCLUDEPICTURE \d "C:\\Users\\lenovo\\Documents\\Tencent Files\\279716245\\Image\\C2C\\19400DFFB693766EDCB468C34BB7174C.jpg" \* MERGEFORMATINET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114300" distR="114300">
            <wp:extent cx="2649220" cy="2077720"/>
            <wp:effectExtent l="0" t="0" r="17780" b="1778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教室避震撤离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教室避震撤离</w:t>
      </w:r>
    </w:p>
    <w:p>
      <w:pPr>
        <w:bidi w:val="0"/>
        <w:ind w:firstLine="1920" w:firstLineChars="6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INCLUDEPICTURE \d "C:\\Users\\lenovo\\Documents\\Tencent Files\\279716245\\Image\\C2C\\61FC15F1794C89D3680A350D8A6FF0C7.jpg" \* MERGEFORMATINET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114300" distR="114300">
            <wp:extent cx="5715635" cy="3160395"/>
            <wp:effectExtent l="0" t="0" r="18415" b="190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bidi w:val="0"/>
        <w:ind w:firstLine="4480" w:firstLineChars="14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学生宿舍避震撤离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通过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这次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地震应急演练，使全校师生掌握应急避震的正确方法，熟悉震后我校紧急疏散的程序和线路，确保在地震来临时，我校地震应急工作能快速、高效、有序地进行，从而最大限度地保护全校师生的生命安全，特别是减少不必要的非震伤害。同时通过演练活动培养学生听从指挥、团结互助的品德，提高突发公共事件下的应急反应能力和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color="000000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7155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三岔河中心学校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7052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雍梅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A8B40F4"/>
    <w:rsid w:val="0AA33059"/>
    <w:rsid w:val="0DC94487"/>
    <w:rsid w:val="0E883DFC"/>
    <w:rsid w:val="12CA6EAC"/>
    <w:rsid w:val="13B241EF"/>
    <w:rsid w:val="15853C8E"/>
    <w:rsid w:val="1B6E295B"/>
    <w:rsid w:val="1C477A13"/>
    <w:rsid w:val="1E822309"/>
    <w:rsid w:val="1FC30215"/>
    <w:rsid w:val="22910A90"/>
    <w:rsid w:val="25983569"/>
    <w:rsid w:val="267C13DF"/>
    <w:rsid w:val="26B210E6"/>
    <w:rsid w:val="273A0516"/>
    <w:rsid w:val="2A994ED0"/>
    <w:rsid w:val="2B8F178F"/>
    <w:rsid w:val="306810FE"/>
    <w:rsid w:val="30B541D7"/>
    <w:rsid w:val="332A6396"/>
    <w:rsid w:val="33502ACD"/>
    <w:rsid w:val="33BB54DD"/>
    <w:rsid w:val="365034A9"/>
    <w:rsid w:val="3A4C055D"/>
    <w:rsid w:val="3B111582"/>
    <w:rsid w:val="3C7B0373"/>
    <w:rsid w:val="3CCC02F0"/>
    <w:rsid w:val="3D2250C6"/>
    <w:rsid w:val="3DA02357"/>
    <w:rsid w:val="3DCD65AF"/>
    <w:rsid w:val="3EFC7493"/>
    <w:rsid w:val="3F1E300B"/>
    <w:rsid w:val="40431CE4"/>
    <w:rsid w:val="410A4B5C"/>
    <w:rsid w:val="412D6CCD"/>
    <w:rsid w:val="482E374B"/>
    <w:rsid w:val="4A953675"/>
    <w:rsid w:val="4ABB3849"/>
    <w:rsid w:val="4F823E63"/>
    <w:rsid w:val="50E57CD3"/>
    <w:rsid w:val="525A670F"/>
    <w:rsid w:val="55B337D3"/>
    <w:rsid w:val="55C07D91"/>
    <w:rsid w:val="574A6474"/>
    <w:rsid w:val="585D783E"/>
    <w:rsid w:val="5FF95C41"/>
    <w:rsid w:val="605E7315"/>
    <w:rsid w:val="620A5B84"/>
    <w:rsid w:val="63425862"/>
    <w:rsid w:val="643D76F4"/>
    <w:rsid w:val="684143A4"/>
    <w:rsid w:val="6CE64551"/>
    <w:rsid w:val="716862C7"/>
    <w:rsid w:val="721B7CA1"/>
    <w:rsid w:val="72201123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2021-05-27T09:30:11Z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0_btnclosed</vt:lpwstr>
  </property>
</Properties>
</file>