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2336" behindDoc="0" locked="0" layoutInCell="1" allowOverlap="1">
                <wp:simplePos x="0" y="0"/>
                <wp:positionH relativeFrom="column">
                  <wp:posOffset>226060</wp:posOffset>
                </wp:positionH>
                <wp:positionV relativeFrom="paragraph">
                  <wp:posOffset>1545590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pt;margin-top:121.7pt;height:0pt;width:397.4pt;z-index:251662336;mso-width-relative:page;mso-height-relative:page;" filled="f" stroked="t" coordsize="21600,21600" o:gfxdata="UEsDBAoAAAAAAIdO4kAAAAAAAAAAAAAAAAAEAAAAZHJzL1BLAwQUAAAACACHTuJAxdqTldoAAAAK&#10;AQAADwAAAGRycy9kb3ducmV2LnhtbE2PTUsDMRCG74L/IYzgRWyy3VqW7WZ7EARFkdraQ29pdtws&#10;3SRLknbbf+8Igt7m4+GdZ6rl2fbshCF23knIJgIYOu2bzrUSPjdP9wWwmJRrVO8dSrhghGV9fVWp&#10;svGj+8DTOrWMQlwslQST0lByHrVBq+LED+ho9+WDVYna0PImqJHCbc+nQsy5VZ2jC0YN+GhQH9ZH&#10;K+H57jCM76+Xl81Ob83bKuiM7wopb28ysQCW8Jz+YPjRJ3WoyWnvj66JrJeQP8yJlDCd5TNgBBS5&#10;oGL/O+F1xf+/UH8DUEsDBBQAAAAIAIdO4kA+36rC3gEAAJcDAAAOAAAAZHJzL2Uyb0RvYy54bWyt&#10;U0uOEzEQ3SNxB8t70p0wM5pppTOLCWGDIBJwgIrt7rbkn1yedHIJLoDEDlYs2XMbhmNQdjIZPhuE&#10;yKJSdpVf1XtVPb/eWcO2KqL2ruXTSc2ZcsJL7fqWv32zenLJGSZwEox3quV7hfx68fjRfAyNmvnB&#10;G6kiIxCHzRhaPqQUmqpCMSgLOPFBOQp2PlpIdIx9JSOMhG5NNavri2r0UYbohUKk2+UhyBcFv+uU&#10;SK+6DlVipuXUWyo2FrvJtlrMoekjhEGLYxvwD11Y0I6KnqCWkIDdRv0HlNUievRdmghvK991WqjC&#10;gdhM69/YvB4gqMKFxMFwkgn/H6x4uV1HpiXNjjMHlkZ09/7Lt3cfv3/9QPbu8yc2zSKNARvKvXHr&#10;eDxhWMfMeNdFm/+JC9sVYfcnYdUuMUGX5/XZxdUl6S/uY9XDwxAxPVfesuy03GiXOUMD2xeYqBil&#10;3qfka+PY2PKnZ1ezc8ID2pnOQCLXBmKBri+P0RstV9qY/ARjv7kxkW2BtmC1qumXORHwL2m5yhJw&#10;OOSV0GE/BgXymZMs7QPp42iRee7BKsmZUbT32SNAaBJo8zeZVNo46iDLehAyexsv9zSN2xB1P5AU&#10;RfmSQ9Mv/R43Na/Xz+eC9PA9L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dqTldoAAAAKAQAA&#10;DwAAAAAAAAABACAAAAAiAAAAZHJzL2Rvd25yZXYueG1sUEsBAhQAFAAAAAgAh07iQD7fqsLeAQAA&#10;lwMAAA4AAAAAAAAAAQAgAAAAKQEAAGRycy9lMm9Eb2MueG1sUEsFBgAAAAAGAAYAWQEAAHkFAAAA&#10;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71</w:t>
      </w:r>
      <w:bookmarkStart w:id="0" w:name="_GoBack"/>
      <w:bookmarkEnd w:id="0"/>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10</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29</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昙华乡中心学校党支部开展</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“我为群众办实事”社会实践活动</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——2021年10月开展主题党日活动侧记</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2021年10月13日，根据大姚县教育体育局党工委的部署，昙华乡中心学校党支部开展了“我为群众办实事”为主题的主题党日活动。会议由宋俊祥同志主持，全体党员参加了会议。</w:t>
      </w:r>
    </w:p>
    <w:p>
      <w:pPr>
        <w:keepNext w:val="0"/>
        <w:keepLines w:val="0"/>
        <w:pageBreakBefore w:val="0"/>
        <w:widowControl/>
        <w:kinsoku/>
        <w:wordWrap/>
        <w:overflowPunct/>
        <w:topLinePunct w:val="0"/>
        <w:autoSpaceDE/>
        <w:autoSpaceDN/>
        <w:bidi w:val="0"/>
        <w:adjustRightInd w:val="0"/>
        <w:snapToGrid w:val="0"/>
        <w:spacing w:after="0" w:line="560" w:lineRule="exact"/>
        <w:ind w:firstLine="525" w:firstLineChars="250"/>
        <w:jc w:val="both"/>
        <w:textAlignment w:val="auto"/>
      </w:pPr>
      <w:r>
        <w:drawing>
          <wp:anchor distT="0" distB="0" distL="114300" distR="114300" simplePos="0" relativeHeight="251666432" behindDoc="0" locked="0" layoutInCell="1" allowOverlap="1">
            <wp:simplePos x="0" y="0"/>
            <wp:positionH relativeFrom="column">
              <wp:posOffset>419100</wp:posOffset>
            </wp:positionH>
            <wp:positionV relativeFrom="paragraph">
              <wp:posOffset>26670</wp:posOffset>
            </wp:positionV>
            <wp:extent cx="5086350" cy="3229610"/>
            <wp:effectExtent l="0" t="0" r="0" b="889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5086350" cy="322961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after="0" w:line="560" w:lineRule="exact"/>
        <w:ind w:firstLine="525" w:firstLineChars="250"/>
        <w:jc w:val="both"/>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ind w:firstLine="525" w:firstLineChars="250"/>
        <w:jc w:val="both"/>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ind w:firstLine="525" w:firstLineChars="250"/>
        <w:jc w:val="both"/>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ind w:firstLine="525" w:firstLineChars="250"/>
        <w:jc w:val="both"/>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ind w:firstLine="525" w:firstLineChars="250"/>
        <w:jc w:val="both"/>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ind w:firstLine="525" w:firstLineChars="250"/>
        <w:jc w:val="both"/>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ind w:firstLine="525" w:firstLineChars="250"/>
        <w:jc w:val="both"/>
        <w:textAlignment w:val="auto"/>
      </w:pPr>
    </w:p>
    <w:p>
      <w:pPr>
        <w:keepNext w:val="0"/>
        <w:keepLines w:val="0"/>
        <w:pageBreakBefore w:val="0"/>
        <w:widowControl/>
        <w:kinsoku/>
        <w:wordWrap/>
        <w:overflowPunct/>
        <w:topLinePunct w:val="0"/>
        <w:autoSpaceDE/>
        <w:autoSpaceDN/>
        <w:bidi w:val="0"/>
        <w:adjustRightInd w:val="0"/>
        <w:snapToGrid w:val="0"/>
        <w:spacing w:after="0" w:line="560" w:lineRule="exact"/>
        <w:ind w:firstLine="800" w:firstLineChars="25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会上，宋俊祥同志带领学习教育部通报师德警示教育典型案例（一）李新同志带领学习教育部通报师德警示教育典型案例（二）莫小康同志带领学习教育部通报师德警示教育典型案例</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800" w:firstLineChars="250"/>
        <w:jc w:val="both"/>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通过学习这些案例</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全体党员对他们所犯的错误的过程、原因及教训作了反思:他们背弃共产主义理想和党的宗旨</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人生观、价值观偏离了正确方向</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不注重世界观、人生观和价值观的改造</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道德观念失衡。同时我们也清醒的认识到:作为一名教师</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应该时刻提醒自己</w:t>
      </w:r>
      <w:r>
        <w:rPr>
          <w:rFonts w:hint="eastAsia" w:ascii="方正仿宋简体" w:hAnsi="方正仿宋简体" w:eastAsia="方正仿宋简体" w:cs="方正仿宋简体"/>
          <w:color w:val="333333"/>
          <w:sz w:val="32"/>
          <w:szCs w:val="32"/>
          <w:shd w:val="clear" w:color="auto" w:fill="FFFFFF"/>
          <w:lang w:eastAsia="zh-CN"/>
        </w:rPr>
        <w:t>，</w:t>
      </w:r>
      <w:r>
        <w:rPr>
          <w:rFonts w:hint="eastAsia" w:ascii="方正仿宋简体" w:hAnsi="方正仿宋简体" w:eastAsia="方正仿宋简体" w:cs="方正仿宋简体"/>
          <w:color w:val="333333"/>
          <w:sz w:val="32"/>
          <w:szCs w:val="32"/>
          <w:shd w:val="clear" w:color="auto" w:fill="FFFFFF"/>
        </w:rPr>
        <w:t>时刻牢记教师的奉献意识、服务意识。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keepNext w:val="0"/>
        <w:keepLines w:val="0"/>
        <w:pageBreakBefore w:val="0"/>
        <w:widowControl/>
        <w:kinsoku/>
        <w:wordWrap/>
        <w:overflowPunct/>
        <w:topLinePunct w:val="0"/>
        <w:autoSpaceDE/>
        <w:autoSpaceDN/>
        <w:bidi w:val="0"/>
        <w:adjustRightInd w:val="0"/>
        <w:snapToGrid w:val="0"/>
        <w:spacing w:after="0" w:line="560" w:lineRule="exact"/>
        <w:ind w:firstLine="800" w:firstLineChars="250"/>
        <w:jc w:val="both"/>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支部书记张正良同志安排部署了近期学校党务及其他相关工作。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800" w:firstLineChars="250"/>
        <w:jc w:val="both"/>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333333"/>
          <w:sz w:val="32"/>
          <w:szCs w:val="32"/>
          <w:shd w:val="clear" w:color="auto" w:fill="FFFFFF"/>
        </w:rPr>
        <w:t>最后，全体党员齐心协力，开展了我为群众办实事实践活动，为全校教职工划了停车位，通过建立规范的校园停车管理制度，对进入校园内的车辆有序、有效的管理，进而使得校园文明、美观、健康，确保了师生的人身安全。</w:t>
      </w:r>
    </w:p>
    <w:p>
      <w:pPr>
        <w:ind w:firstLine="800" w:firstLineChars="25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inline distT="0" distB="0" distL="114300" distR="114300">
            <wp:extent cx="2445385" cy="3261360"/>
            <wp:effectExtent l="0" t="0" r="12065" b="15240"/>
            <wp:docPr id="6" name="图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descr="1"/>
                    <pic:cNvPicPr>
                      <a:picLocks noChangeAspect="1"/>
                    </pic:cNvPicPr>
                  </pic:nvPicPr>
                  <pic:blipFill>
                    <a:blip r:embed="rId6"/>
                    <a:stretch>
                      <a:fillRect/>
                    </a:stretch>
                  </pic:blipFill>
                  <pic:spPr>
                    <a:xfrm>
                      <a:off x="0" y="0"/>
                      <a:ext cx="2445385" cy="3261360"/>
                    </a:xfrm>
                    <a:prstGeom prst="rect">
                      <a:avLst/>
                    </a:prstGeom>
                    <a:noFill/>
                    <a:ln>
                      <a:noFill/>
                    </a:ln>
                  </pic:spPr>
                </pic:pic>
              </a:graphicData>
            </a:graphic>
          </wp:inline>
        </w:drawing>
      </w:r>
      <w:r>
        <w:rPr>
          <w:rFonts w:hint="eastAsia" w:ascii="方正仿宋简体" w:hAnsi="方正仿宋简体" w:eastAsia="方正仿宋简体" w:cs="方正仿宋简体"/>
          <w:sz w:val="32"/>
          <w:szCs w:val="32"/>
        </w:rPr>
        <w:drawing>
          <wp:anchor distT="0" distB="0" distL="114300" distR="114300" simplePos="0" relativeHeight="251660288" behindDoc="0" locked="0" layoutInCell="1" allowOverlap="1">
            <wp:simplePos x="0" y="0"/>
            <wp:positionH relativeFrom="margin">
              <wp:posOffset>-63500</wp:posOffset>
            </wp:positionH>
            <wp:positionV relativeFrom="margin">
              <wp:posOffset>45085</wp:posOffset>
            </wp:positionV>
            <wp:extent cx="2358390" cy="3269615"/>
            <wp:effectExtent l="0" t="0" r="7620" b="1905"/>
            <wp:wrapSquare wrapText="bothSides"/>
            <wp:docPr id="9" name="图片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descr="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58390" cy="326961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after="0" w:line="560" w:lineRule="exact"/>
        <w:ind w:firstLine="800" w:firstLineChars="25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通过这次活动，全体党员深化了对党的性质宗旨的认识，真正做到学党史、悟思想、办实事。进一步提升了党支部的组织能力，提高新形势下服务学校，服务教师，服务学生的能力。</w:t>
      </w:r>
    </w:p>
    <w:p>
      <w:pPr>
        <w:numPr>
          <w:ilvl w:val="0"/>
          <w:numId w:val="0"/>
        </w:numPr>
        <w:adjustRightInd w:val="0"/>
        <w:snapToGrid w:val="0"/>
        <w:spacing w:line="360" w:lineRule="auto"/>
        <w:ind w:firstLine="560" w:firstLineChars="200"/>
        <w:jc w:val="left"/>
        <w:rPr>
          <w:rFonts w:hint="default" w:ascii="宋体" w:hAnsi="宋体" w:eastAsia="宋体" w:cs="Times New Roman"/>
          <w:sz w:val="28"/>
          <w:szCs w:val="28"/>
          <w:lang w:val="en-US"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64384;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撰稿：昙华乡中心学校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63360;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王</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琼</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5386705</wp:posOffset>
              </wp:positionH>
              <wp:positionV relativeFrom="paragraph">
                <wp:posOffset>-17145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4.15pt;margin-top:-1.35pt;height:144pt;width:144pt;mso-position-horizontal-relative:margin;mso-wrap-style:none;z-index:251661312;mso-width-relative:page;mso-height-relative:page;" filled="f" stroked="f" coordsize="21600,21600" o:gfxdata="UEsDBAoAAAAAAIdO4kAAAAAAAAAAAAAAAAAEAAAAZHJzL1BLAwQUAAAACACHTuJAau+g19gAAAAL&#10;AQAADwAAAGRycy9kb3ducmV2LnhtbE2Py07DMBBF90j8gzVI7FrnUUoUMqlERVgi0bBg6cZDEvAj&#10;st00/D3uii5n5ujOudVu0YrN5PxoDUK6ToCR6awcTY/w0TarApgPwkihrCGEX/Kwq29vKlFKezbv&#10;NB9Cz2KI8aVAGEKYSs59N5AWfm0nMvH2ZZ0WIY6u59KJcwzXimdJsuVajCZ+GMRE+4G6n8NJI+yb&#10;tnUzeac+6bXJv9+eN/SyIN7fpckTsEBL+Ifhoh/VoY5OR3sy0jOFUGyKPKIIq+wR2AVI823cHBGy&#10;4iEHXlf8ukP9B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76DX2AAAAAs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pStyle w:val="4"/>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04B3245"/>
    <w:rsid w:val="006901FF"/>
    <w:rsid w:val="011D0DA6"/>
    <w:rsid w:val="021553A6"/>
    <w:rsid w:val="02F049A8"/>
    <w:rsid w:val="036323DB"/>
    <w:rsid w:val="03A42E4B"/>
    <w:rsid w:val="05F51F10"/>
    <w:rsid w:val="06754A1D"/>
    <w:rsid w:val="08756899"/>
    <w:rsid w:val="08D953ED"/>
    <w:rsid w:val="0BA43C70"/>
    <w:rsid w:val="0CF75F92"/>
    <w:rsid w:val="0D0D7BD9"/>
    <w:rsid w:val="0D3C5FE5"/>
    <w:rsid w:val="0DC94487"/>
    <w:rsid w:val="0E535E1C"/>
    <w:rsid w:val="0E883DFC"/>
    <w:rsid w:val="10B47486"/>
    <w:rsid w:val="13B241EF"/>
    <w:rsid w:val="1477294A"/>
    <w:rsid w:val="162F6509"/>
    <w:rsid w:val="18466EEA"/>
    <w:rsid w:val="1958585A"/>
    <w:rsid w:val="1A057FFA"/>
    <w:rsid w:val="1A3F0DBE"/>
    <w:rsid w:val="1B6E295B"/>
    <w:rsid w:val="1C465705"/>
    <w:rsid w:val="1F2A7298"/>
    <w:rsid w:val="1F6D0FEE"/>
    <w:rsid w:val="1FF212E6"/>
    <w:rsid w:val="20454D48"/>
    <w:rsid w:val="204B4CB2"/>
    <w:rsid w:val="20527E30"/>
    <w:rsid w:val="21C7507B"/>
    <w:rsid w:val="22910A90"/>
    <w:rsid w:val="233C1888"/>
    <w:rsid w:val="24234C50"/>
    <w:rsid w:val="25983569"/>
    <w:rsid w:val="25C6204F"/>
    <w:rsid w:val="26B210E6"/>
    <w:rsid w:val="273A0516"/>
    <w:rsid w:val="28CA3CA8"/>
    <w:rsid w:val="2A994ED0"/>
    <w:rsid w:val="2B280B9C"/>
    <w:rsid w:val="2B8667EE"/>
    <w:rsid w:val="30B541D7"/>
    <w:rsid w:val="30BE64F6"/>
    <w:rsid w:val="31FF204B"/>
    <w:rsid w:val="332A6396"/>
    <w:rsid w:val="33BB54DD"/>
    <w:rsid w:val="35735D1D"/>
    <w:rsid w:val="35C476A5"/>
    <w:rsid w:val="365034A9"/>
    <w:rsid w:val="36EA2234"/>
    <w:rsid w:val="3A4C055D"/>
    <w:rsid w:val="3A7E2FF3"/>
    <w:rsid w:val="3BF32020"/>
    <w:rsid w:val="3C7B0373"/>
    <w:rsid w:val="3C903714"/>
    <w:rsid w:val="3CCC02F0"/>
    <w:rsid w:val="3D2250C6"/>
    <w:rsid w:val="3DA02357"/>
    <w:rsid w:val="3DCD65AF"/>
    <w:rsid w:val="3EFC7493"/>
    <w:rsid w:val="401C683C"/>
    <w:rsid w:val="40431CE4"/>
    <w:rsid w:val="412D6CCD"/>
    <w:rsid w:val="423A542C"/>
    <w:rsid w:val="441A7DC6"/>
    <w:rsid w:val="45FB40D1"/>
    <w:rsid w:val="48001EB8"/>
    <w:rsid w:val="4A2B01A4"/>
    <w:rsid w:val="4A953675"/>
    <w:rsid w:val="4ABB3849"/>
    <w:rsid w:val="4E213233"/>
    <w:rsid w:val="4EDF21DC"/>
    <w:rsid w:val="4F3675C8"/>
    <w:rsid w:val="4F4C0A69"/>
    <w:rsid w:val="4F823E63"/>
    <w:rsid w:val="51337138"/>
    <w:rsid w:val="525A670F"/>
    <w:rsid w:val="54B512A3"/>
    <w:rsid w:val="55B337D3"/>
    <w:rsid w:val="56EB14AE"/>
    <w:rsid w:val="585D783E"/>
    <w:rsid w:val="58C75F6A"/>
    <w:rsid w:val="58D857C4"/>
    <w:rsid w:val="5A61533D"/>
    <w:rsid w:val="5BC83936"/>
    <w:rsid w:val="5C3517FB"/>
    <w:rsid w:val="5E3C21E0"/>
    <w:rsid w:val="5FD8627D"/>
    <w:rsid w:val="5FF95C41"/>
    <w:rsid w:val="605E7315"/>
    <w:rsid w:val="605F1FAC"/>
    <w:rsid w:val="61426DAA"/>
    <w:rsid w:val="620A5B84"/>
    <w:rsid w:val="62513E11"/>
    <w:rsid w:val="63FC7E27"/>
    <w:rsid w:val="640860C9"/>
    <w:rsid w:val="643D76F4"/>
    <w:rsid w:val="670F4E35"/>
    <w:rsid w:val="684143A4"/>
    <w:rsid w:val="6A280D4F"/>
    <w:rsid w:val="7086735D"/>
    <w:rsid w:val="72201123"/>
    <w:rsid w:val="73B363C1"/>
    <w:rsid w:val="73CB071D"/>
    <w:rsid w:val="750909E7"/>
    <w:rsid w:val="76BB67F4"/>
    <w:rsid w:val="78240E21"/>
    <w:rsid w:val="79CE2839"/>
    <w:rsid w:val="79E13A6D"/>
    <w:rsid w:val="7D1B118C"/>
    <w:rsid w:val="7E862769"/>
    <w:rsid w:val="7F1F5718"/>
    <w:rsid w:val="7F49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2021-10-29T09:57:20Z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y fmtid="{D5CDD505-2E9C-101B-9397-08002B2CF9AE}" pid="4" name="ICV">
    <vt:lpwstr>07E9199A7E6C432582FD6391DB385F01</vt:lpwstr>
  </property>
</Properties>
</file>